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24" w:rsidRDefault="00F03B6A">
      <w:pPr>
        <w:pStyle w:val="Body"/>
        <w:spacing w:line="480" w:lineRule="auto"/>
        <w:rPr>
          <w:rFonts w:ascii="Times New Roman" w:eastAsia="Times New Roman" w:hAnsi="Times New Roman" w:cs="Times New Roman"/>
          <w:sz w:val="24"/>
          <w:szCs w:val="24"/>
        </w:rPr>
      </w:pPr>
      <w:bookmarkStart w:id="0" w:name="_GoBack"/>
      <w:bookmarkEnd w:id="0"/>
      <w:r>
        <w:rPr>
          <w:rFonts w:ascii="Times New Roman"/>
          <w:sz w:val="24"/>
          <w:szCs w:val="24"/>
        </w:rPr>
        <w:t xml:space="preserve">Ines </w:t>
      </w:r>
      <w:proofErr w:type="spellStart"/>
      <w:r>
        <w:rPr>
          <w:rFonts w:ascii="Times New Roman"/>
          <w:sz w:val="24"/>
          <w:szCs w:val="24"/>
        </w:rPr>
        <w:t>Marjanovic</w:t>
      </w:r>
      <w:proofErr w:type="spellEnd"/>
    </w:p>
    <w:p w:rsidR="00597A24" w:rsidRDefault="00F03B6A">
      <w:pPr>
        <w:pStyle w:val="Body"/>
        <w:spacing w:line="480" w:lineRule="auto"/>
        <w:rPr>
          <w:rFonts w:ascii="Times New Roman" w:eastAsia="Times New Roman" w:hAnsi="Times New Roman" w:cs="Times New Roman"/>
          <w:sz w:val="24"/>
          <w:szCs w:val="24"/>
        </w:rPr>
      </w:pPr>
      <w:r>
        <w:rPr>
          <w:rFonts w:ascii="Times New Roman"/>
          <w:sz w:val="24"/>
          <w:szCs w:val="24"/>
        </w:rPr>
        <w:t>Julie Pesano</w:t>
      </w:r>
    </w:p>
    <w:p w:rsidR="00597A24" w:rsidRDefault="00F03B6A">
      <w:pPr>
        <w:pStyle w:val="Body"/>
        <w:spacing w:line="480" w:lineRule="auto"/>
        <w:rPr>
          <w:rFonts w:ascii="Times New Roman" w:eastAsia="Times New Roman" w:hAnsi="Times New Roman" w:cs="Times New Roman"/>
          <w:sz w:val="24"/>
          <w:szCs w:val="24"/>
        </w:rPr>
      </w:pPr>
      <w:r>
        <w:rPr>
          <w:rFonts w:ascii="Times New Roman"/>
          <w:sz w:val="24"/>
          <w:szCs w:val="24"/>
        </w:rPr>
        <w:t>ELIT 48A / 10:30 AM</w:t>
      </w:r>
    </w:p>
    <w:p w:rsidR="00597A24" w:rsidRDefault="00F03B6A">
      <w:pPr>
        <w:pStyle w:val="Body"/>
        <w:spacing w:line="480" w:lineRule="auto"/>
        <w:rPr>
          <w:rFonts w:ascii="Times New Roman" w:eastAsia="Times New Roman" w:hAnsi="Times New Roman" w:cs="Times New Roman"/>
          <w:sz w:val="24"/>
          <w:szCs w:val="24"/>
        </w:rPr>
      </w:pPr>
      <w:r>
        <w:rPr>
          <w:rFonts w:ascii="Times New Roman"/>
          <w:sz w:val="24"/>
          <w:szCs w:val="24"/>
        </w:rPr>
        <w:t>January 29, 2015</w:t>
      </w:r>
    </w:p>
    <w:p w:rsidR="00597A24" w:rsidRDefault="00F03B6A">
      <w:pPr>
        <w:pStyle w:val="Body"/>
        <w:jc w:val="center"/>
        <w:rPr>
          <w:rFonts w:ascii="Times New Roman" w:eastAsia="Times New Roman" w:hAnsi="Times New Roman" w:cs="Times New Roman"/>
          <w:sz w:val="24"/>
          <w:szCs w:val="24"/>
        </w:rPr>
      </w:pPr>
      <w:r>
        <w:rPr>
          <w:rFonts w:ascii="Times New Roman"/>
          <w:sz w:val="24"/>
          <w:szCs w:val="24"/>
        </w:rPr>
        <w:t>Female Order: Personal Awareness and Willful Discontent</w:t>
      </w:r>
    </w:p>
    <w:p w:rsidR="00597A24" w:rsidRDefault="00597A24">
      <w:pPr>
        <w:pStyle w:val="Body"/>
        <w:jc w:val="center"/>
        <w:rPr>
          <w:rFonts w:ascii="Times New Roman" w:eastAsia="Times New Roman" w:hAnsi="Times New Roman" w:cs="Times New Roman"/>
          <w:sz w:val="24"/>
          <w:szCs w:val="24"/>
        </w:rPr>
      </w:pPr>
    </w:p>
    <w:p w:rsidR="00597A24" w:rsidRDefault="00F03B6A">
      <w:pPr>
        <w:pStyle w:val="Body"/>
        <w:spacing w:line="480" w:lineRule="auto"/>
        <w:rPr>
          <w:rFonts w:ascii="Times New Roman" w:eastAsia="Times New Roman" w:hAnsi="Times New Roman" w:cs="Times New Roman"/>
          <w:sz w:val="24"/>
          <w:szCs w:val="24"/>
        </w:rPr>
      </w:pPr>
      <w:r>
        <w:rPr>
          <w:rFonts w:hAnsi="Times New Roman"/>
          <w:sz w:val="24"/>
          <w:szCs w:val="24"/>
        </w:rPr>
        <w:t>“</w:t>
      </w:r>
      <w:r>
        <w:rPr>
          <w:rFonts w:ascii="Times New Roman"/>
          <w:sz w:val="24"/>
          <w:szCs w:val="24"/>
        </w:rPr>
        <w:t>Who says my hand a needle better fits</w:t>
      </w:r>
      <w:r>
        <w:rPr>
          <w:rFonts w:hAnsi="Times New Roman"/>
          <w:sz w:val="24"/>
          <w:szCs w:val="24"/>
        </w:rPr>
        <w:t>…</w:t>
      </w:r>
      <w:r>
        <w:rPr>
          <w:rFonts w:ascii="Times New Roman"/>
          <w:sz w:val="24"/>
          <w:szCs w:val="24"/>
        </w:rPr>
        <w:t>If what I do prove well, it won</w:t>
      </w:r>
      <w:r>
        <w:rPr>
          <w:rFonts w:hAnsi="Times New Roman"/>
          <w:sz w:val="24"/>
          <w:szCs w:val="24"/>
          <w:lang w:val="fr-FR"/>
        </w:rPr>
        <w:t>’</w:t>
      </w:r>
      <w:r>
        <w:rPr>
          <w:rFonts w:ascii="Times New Roman"/>
          <w:sz w:val="24"/>
          <w:szCs w:val="24"/>
          <w:lang w:val="nl-NL"/>
        </w:rPr>
        <w:t xml:space="preserve">t advance, </w:t>
      </w:r>
      <w:r>
        <w:rPr>
          <w:rFonts w:ascii="Times New Roman"/>
          <w:sz w:val="24"/>
          <w:szCs w:val="24"/>
        </w:rPr>
        <w:t xml:space="preserve">/ </w:t>
      </w:r>
      <w:proofErr w:type="gramStart"/>
      <w:r>
        <w:rPr>
          <w:rFonts w:ascii="Times New Roman"/>
          <w:sz w:val="24"/>
          <w:szCs w:val="24"/>
        </w:rPr>
        <w:t>They</w:t>
      </w:r>
      <w:proofErr w:type="gramEnd"/>
      <w:r>
        <w:rPr>
          <w:rFonts w:hAnsi="Times New Roman"/>
          <w:sz w:val="24"/>
          <w:szCs w:val="24"/>
          <w:lang w:val="fr-FR"/>
        </w:rPr>
        <w:t>’</w:t>
      </w:r>
      <w:proofErr w:type="spellStart"/>
      <w:r>
        <w:rPr>
          <w:rFonts w:ascii="Times New Roman"/>
          <w:sz w:val="24"/>
          <w:szCs w:val="24"/>
        </w:rPr>
        <w:t>ll</w:t>
      </w:r>
      <w:proofErr w:type="spellEnd"/>
      <w:r>
        <w:rPr>
          <w:rFonts w:ascii="Times New Roman"/>
          <w:sz w:val="24"/>
          <w:szCs w:val="24"/>
        </w:rPr>
        <w:t xml:space="preserve"> say it</w:t>
      </w:r>
      <w:r>
        <w:rPr>
          <w:rFonts w:hAnsi="Times New Roman"/>
          <w:sz w:val="24"/>
          <w:szCs w:val="24"/>
          <w:lang w:val="fr-FR"/>
        </w:rPr>
        <w:t>’</w:t>
      </w:r>
      <w:r>
        <w:rPr>
          <w:rFonts w:ascii="Times New Roman"/>
          <w:sz w:val="24"/>
          <w:szCs w:val="24"/>
        </w:rPr>
        <w:t xml:space="preserve">s </w:t>
      </w:r>
      <w:proofErr w:type="spellStart"/>
      <w:r>
        <w:rPr>
          <w:rFonts w:ascii="Times New Roman"/>
          <w:sz w:val="24"/>
          <w:szCs w:val="24"/>
        </w:rPr>
        <w:t>stol</w:t>
      </w:r>
      <w:proofErr w:type="spellEnd"/>
      <w:r>
        <w:rPr>
          <w:rFonts w:hAnsi="Times New Roman"/>
          <w:sz w:val="24"/>
          <w:szCs w:val="24"/>
          <w:lang w:val="fr-FR"/>
        </w:rPr>
        <w:t>’</w:t>
      </w:r>
      <w:r>
        <w:rPr>
          <w:rFonts w:ascii="Times New Roman"/>
          <w:sz w:val="24"/>
          <w:szCs w:val="24"/>
        </w:rPr>
        <w:t xml:space="preserve">n, or else it was by </w:t>
      </w:r>
      <w:r>
        <w:rPr>
          <w:rFonts w:ascii="Times New Roman"/>
          <w:sz w:val="24"/>
          <w:szCs w:val="24"/>
        </w:rPr>
        <w:t>chance</w:t>
      </w:r>
      <w:r>
        <w:rPr>
          <w:rFonts w:hAnsi="Times New Roman"/>
          <w:sz w:val="24"/>
          <w:szCs w:val="24"/>
        </w:rPr>
        <w:t>”</w:t>
      </w:r>
      <w:r>
        <w:rPr>
          <w:rFonts w:hAnsi="Times New Roman"/>
          <w:sz w:val="24"/>
          <w:szCs w:val="24"/>
        </w:rPr>
        <w:t xml:space="preserve"> </w:t>
      </w:r>
      <w:r>
        <w:rPr>
          <w:rFonts w:ascii="Times New Roman"/>
          <w:sz w:val="24"/>
          <w:szCs w:val="24"/>
        </w:rPr>
        <w:t xml:space="preserve">(Bradstreet 98).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Anne Bradstreet</w:t>
      </w:r>
      <w:r>
        <w:rPr>
          <w:rFonts w:hAnsi="Times New Roman"/>
          <w:sz w:val="24"/>
          <w:szCs w:val="24"/>
        </w:rPr>
        <w:t>’</w:t>
      </w:r>
      <w:r>
        <w:rPr>
          <w:rFonts w:ascii="Times New Roman"/>
          <w:sz w:val="24"/>
          <w:szCs w:val="24"/>
        </w:rPr>
        <w:t xml:space="preserve">s Poem, </w:t>
      </w:r>
      <w:r>
        <w:rPr>
          <w:rFonts w:hAnsi="Times New Roman"/>
          <w:sz w:val="24"/>
          <w:szCs w:val="24"/>
        </w:rPr>
        <w:t>“</w:t>
      </w:r>
      <w:r>
        <w:rPr>
          <w:rFonts w:ascii="Times New Roman"/>
          <w:sz w:val="24"/>
          <w:szCs w:val="24"/>
        </w:rPr>
        <w:t>The Prologue</w:t>
      </w:r>
      <w:r>
        <w:rPr>
          <w:rFonts w:hAnsi="Times New Roman"/>
          <w:sz w:val="24"/>
          <w:szCs w:val="24"/>
        </w:rPr>
        <w:t>”</w:t>
      </w:r>
      <w:r>
        <w:rPr>
          <w:rFonts w:ascii="Times New Roman"/>
          <w:sz w:val="24"/>
          <w:szCs w:val="24"/>
        </w:rPr>
        <w:t>, the poetic voice questions and challenges women</w:t>
      </w:r>
      <w:r>
        <w:rPr>
          <w:rFonts w:hAnsi="Times New Roman"/>
          <w:sz w:val="24"/>
          <w:szCs w:val="24"/>
        </w:rPr>
        <w:t>’</w:t>
      </w:r>
      <w:r>
        <w:rPr>
          <w:rFonts w:ascii="Times New Roman"/>
          <w:sz w:val="24"/>
          <w:szCs w:val="24"/>
        </w:rPr>
        <w:t>s roles in the Great Chain of Being, demonstrating a heightened sense of personal awareness through her assertion that the passage of hier</w:t>
      </w:r>
      <w:r>
        <w:rPr>
          <w:rFonts w:ascii="Times New Roman"/>
          <w:sz w:val="24"/>
          <w:szCs w:val="24"/>
        </w:rPr>
        <w:t xml:space="preserve">archy cannot be broken by sheer talent and usefulness alone, for the patriarchal dominance is inherently decided by the laws of the universe.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 the surface level, Bradstreet</w:t>
      </w:r>
      <w:r>
        <w:rPr>
          <w:rFonts w:hAnsi="Times New Roman"/>
          <w:sz w:val="24"/>
          <w:szCs w:val="24"/>
        </w:rPr>
        <w:t>’</w:t>
      </w:r>
      <w:r>
        <w:rPr>
          <w:rFonts w:ascii="Times New Roman"/>
          <w:sz w:val="24"/>
          <w:szCs w:val="24"/>
        </w:rPr>
        <w:t>s first line is written in passive rather than active voice. The poetic voice c</w:t>
      </w:r>
      <w:r>
        <w:rPr>
          <w:rFonts w:ascii="Times New Roman"/>
          <w:sz w:val="24"/>
          <w:szCs w:val="24"/>
        </w:rPr>
        <w:t xml:space="preserve">ontends that it is the needle that fits her hand best, rather than her hand conforming to hold the needle itself. It can be then inferred that the poetic voice does not actively pursue her ascribed gender </w:t>
      </w:r>
      <w:proofErr w:type="gramStart"/>
      <w:r>
        <w:rPr>
          <w:rFonts w:ascii="Times New Roman"/>
          <w:sz w:val="24"/>
          <w:szCs w:val="24"/>
        </w:rPr>
        <w:t>roles,</w:t>
      </w:r>
      <w:proofErr w:type="gramEnd"/>
      <w:r>
        <w:rPr>
          <w:rFonts w:ascii="Times New Roman"/>
          <w:sz w:val="24"/>
          <w:szCs w:val="24"/>
        </w:rPr>
        <w:t xml:space="preserve"> rather, they are thrust upon her by the ambi</w:t>
      </w:r>
      <w:r>
        <w:rPr>
          <w:rFonts w:ascii="Times New Roman"/>
          <w:sz w:val="24"/>
          <w:szCs w:val="24"/>
        </w:rPr>
        <w:t>guous critics the voice calls out to. Further, because it is the needle that is active in the line, this asserts that the roles and duties of women garner more strength and importance than women themselves. Women, by extension, amass no reverence unless th</w:t>
      </w:r>
      <w:r>
        <w:rPr>
          <w:rFonts w:ascii="Times New Roman"/>
          <w:sz w:val="24"/>
          <w:szCs w:val="24"/>
        </w:rPr>
        <w:t xml:space="preserve">ey act out their </w:t>
      </w:r>
      <w:proofErr w:type="spellStart"/>
      <w:r>
        <w:rPr>
          <w:rFonts w:ascii="Times New Roman"/>
          <w:sz w:val="24"/>
          <w:szCs w:val="24"/>
          <w:lang w:val="it-IT"/>
        </w:rPr>
        <w:t>accredit</w:t>
      </w:r>
      <w:r>
        <w:rPr>
          <w:rFonts w:ascii="Times New Roman"/>
          <w:sz w:val="24"/>
          <w:szCs w:val="24"/>
        </w:rPr>
        <w:t>ed</w:t>
      </w:r>
      <w:proofErr w:type="spellEnd"/>
      <w:r>
        <w:rPr>
          <w:rFonts w:ascii="Times New Roman"/>
          <w:sz w:val="24"/>
          <w:szCs w:val="24"/>
        </w:rPr>
        <w:t xml:space="preserve"> roles. </w:t>
      </w:r>
      <w:r>
        <w:rPr>
          <w:rFonts w:hAnsi="Times New Roman"/>
          <w:sz w:val="24"/>
          <w:szCs w:val="24"/>
        </w:rPr>
        <w:t>“</w:t>
      </w:r>
      <w:r>
        <w:rPr>
          <w:rFonts w:ascii="Times New Roman"/>
          <w:sz w:val="24"/>
          <w:szCs w:val="24"/>
        </w:rPr>
        <w:t>The Prologue</w:t>
      </w:r>
      <w:r>
        <w:rPr>
          <w:rFonts w:hAnsi="Times New Roman"/>
          <w:sz w:val="24"/>
          <w:szCs w:val="24"/>
        </w:rPr>
        <w:t>”</w:t>
      </w:r>
      <w:r>
        <w:rPr>
          <w:rFonts w:hAnsi="Times New Roman"/>
          <w:sz w:val="24"/>
          <w:szCs w:val="24"/>
        </w:rPr>
        <w:t xml:space="preserve"> </w:t>
      </w:r>
      <w:r>
        <w:rPr>
          <w:rFonts w:ascii="Times New Roman"/>
          <w:sz w:val="24"/>
          <w:szCs w:val="24"/>
        </w:rPr>
        <w:t xml:space="preserve">continuously points out how men hold inferior suppositions regarding women, particularly concerning their inability to discuss </w:t>
      </w:r>
      <w:r>
        <w:rPr>
          <w:rFonts w:ascii="Times New Roman"/>
          <w:sz w:val="24"/>
          <w:szCs w:val="24"/>
        </w:rPr>
        <w:t>arduous</w:t>
      </w:r>
      <w:r>
        <w:rPr>
          <w:rFonts w:ascii="Times New Roman"/>
          <w:sz w:val="24"/>
          <w:szCs w:val="24"/>
        </w:rPr>
        <w:t xml:space="preserve"> topics such as wars and kings, as noted in the first stanza of the poem</w:t>
      </w:r>
      <w:r>
        <w:rPr>
          <w:rFonts w:ascii="Times New Roman"/>
          <w:sz w:val="24"/>
          <w:szCs w:val="24"/>
        </w:rPr>
        <w:t xml:space="preserve">. These lines suggests submit the impression that women are more apt in performing smaller, simpler tasks such as sewing.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w:t>
      </w:r>
      <w:r>
        <w:rPr>
          <w:rFonts w:hAnsi="Times New Roman"/>
          <w:sz w:val="24"/>
          <w:szCs w:val="24"/>
        </w:rPr>
        <w:t>“</w:t>
      </w:r>
      <w:r>
        <w:rPr>
          <w:rFonts w:ascii="Times New Roman"/>
          <w:sz w:val="24"/>
          <w:szCs w:val="24"/>
        </w:rPr>
        <w:t>who</w:t>
      </w:r>
      <w:r>
        <w:rPr>
          <w:rFonts w:hAnsi="Times New Roman"/>
          <w:sz w:val="24"/>
          <w:szCs w:val="24"/>
        </w:rPr>
        <w:t>”</w:t>
      </w:r>
      <w:r>
        <w:rPr>
          <w:rFonts w:hAnsi="Times New Roman"/>
          <w:sz w:val="24"/>
          <w:szCs w:val="24"/>
        </w:rPr>
        <w:t xml:space="preserve"> </w:t>
      </w:r>
      <w:r>
        <w:rPr>
          <w:rFonts w:ascii="Times New Roman"/>
          <w:sz w:val="24"/>
          <w:szCs w:val="24"/>
        </w:rPr>
        <w:t xml:space="preserve">in this line refers to the vague critics the poetic voice regularly sources. She </w:t>
      </w:r>
      <w:r>
        <w:rPr>
          <w:rFonts w:ascii="Times New Roman"/>
          <w:sz w:val="24"/>
          <w:szCs w:val="24"/>
        </w:rPr>
        <w:t>postulate</w:t>
      </w:r>
      <w:r>
        <w:rPr>
          <w:rFonts w:ascii="Times New Roman"/>
          <w:sz w:val="24"/>
          <w:szCs w:val="24"/>
        </w:rPr>
        <w:t xml:space="preserve"> to know what their reactions an</w:t>
      </w:r>
      <w:r>
        <w:rPr>
          <w:rFonts w:ascii="Times New Roman"/>
          <w:sz w:val="24"/>
          <w:szCs w:val="24"/>
        </w:rPr>
        <w:t>d commentary will be once her works are published, demonstrating a profound sense of personal alertness, especially in terms of the Great Chain of Being. She realizes her position in the living hierarchy is beneath men, and quite literally cites men as the</w:t>
      </w:r>
      <w:r>
        <w:rPr>
          <w:rFonts w:ascii="Times New Roman"/>
          <w:sz w:val="24"/>
          <w:szCs w:val="24"/>
        </w:rPr>
        <w:t xml:space="preserve"> critics who will inevitably besmirch her work and literary endowment.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Further, the phrase </w:t>
      </w:r>
      <w:r>
        <w:rPr>
          <w:rFonts w:hAnsi="Times New Roman"/>
          <w:sz w:val="24"/>
          <w:szCs w:val="24"/>
        </w:rPr>
        <w:t>“</w:t>
      </w:r>
      <w:r>
        <w:rPr>
          <w:rFonts w:ascii="Times New Roman"/>
          <w:sz w:val="24"/>
          <w:szCs w:val="24"/>
        </w:rPr>
        <w:t>what I do</w:t>
      </w:r>
      <w:r>
        <w:rPr>
          <w:rFonts w:hAnsi="Times New Roman"/>
          <w:sz w:val="24"/>
          <w:szCs w:val="24"/>
        </w:rPr>
        <w:t>”</w:t>
      </w:r>
      <w:r>
        <w:rPr>
          <w:rFonts w:hAnsi="Times New Roman"/>
          <w:sz w:val="24"/>
          <w:szCs w:val="24"/>
        </w:rPr>
        <w:t xml:space="preserve"> </w:t>
      </w:r>
      <w:r>
        <w:rPr>
          <w:rFonts w:ascii="Times New Roman"/>
          <w:sz w:val="24"/>
          <w:szCs w:val="24"/>
        </w:rPr>
        <w:t xml:space="preserve">refers to her creation, her craft, </w:t>
      </w:r>
      <w:proofErr w:type="gramStart"/>
      <w:r>
        <w:rPr>
          <w:rFonts w:ascii="Times New Roman"/>
          <w:sz w:val="24"/>
          <w:szCs w:val="24"/>
        </w:rPr>
        <w:t>her</w:t>
      </w:r>
      <w:proofErr w:type="gramEnd"/>
      <w:r>
        <w:rPr>
          <w:rFonts w:ascii="Times New Roman"/>
          <w:sz w:val="24"/>
          <w:szCs w:val="24"/>
        </w:rPr>
        <w:t xml:space="preserve"> art. In the Great Chain of Being, those in the higher ranks are those who are capable of creation. God, the grea</w:t>
      </w:r>
      <w:r>
        <w:rPr>
          <w:rFonts w:ascii="Times New Roman"/>
          <w:sz w:val="24"/>
          <w:szCs w:val="24"/>
        </w:rPr>
        <w:t xml:space="preserve">test conceivable </w:t>
      </w:r>
      <w:proofErr w:type="gramStart"/>
      <w:r>
        <w:rPr>
          <w:rFonts w:ascii="Times New Roman"/>
          <w:sz w:val="24"/>
          <w:szCs w:val="24"/>
        </w:rPr>
        <w:t>supreme being</w:t>
      </w:r>
      <w:proofErr w:type="gramEnd"/>
      <w:r>
        <w:rPr>
          <w:rFonts w:ascii="Times New Roman"/>
          <w:sz w:val="24"/>
          <w:szCs w:val="24"/>
        </w:rPr>
        <w:t xml:space="preserve">, is credited with the conception of the universe. Men, not much farther down on the chain, are credited for the creation of art, literature, technology, and much else. These are notably grand </w:t>
      </w:r>
      <w:proofErr w:type="gramStart"/>
      <w:r>
        <w:rPr>
          <w:rFonts w:ascii="Times New Roman"/>
          <w:sz w:val="24"/>
          <w:szCs w:val="24"/>
        </w:rPr>
        <w:t>creations which</w:t>
      </w:r>
      <w:proofErr w:type="gramEnd"/>
      <w:r>
        <w:rPr>
          <w:rFonts w:ascii="Times New Roman"/>
          <w:sz w:val="24"/>
          <w:szCs w:val="24"/>
        </w:rPr>
        <w:t xml:space="preserve"> alter the course </w:t>
      </w:r>
      <w:r>
        <w:rPr>
          <w:rFonts w:ascii="Times New Roman"/>
          <w:sz w:val="24"/>
          <w:szCs w:val="24"/>
        </w:rPr>
        <w:t xml:space="preserve">of history. Women, by contrast, are intended to only procreate rather than craft art and beauty. Later on in the poem, Bradstreet facetiously insists that this is because </w:t>
      </w:r>
      <w:r>
        <w:rPr>
          <w:rFonts w:hAnsi="Times New Roman"/>
          <w:sz w:val="24"/>
          <w:szCs w:val="24"/>
        </w:rPr>
        <w:t>“</w:t>
      </w:r>
      <w:r>
        <w:rPr>
          <w:rFonts w:ascii="Times New Roman"/>
          <w:sz w:val="24"/>
          <w:szCs w:val="24"/>
        </w:rPr>
        <w:t>Men can do best, and women know it well</w:t>
      </w:r>
      <w:r>
        <w:rPr>
          <w:rFonts w:hAnsi="Times New Roman"/>
          <w:sz w:val="24"/>
          <w:szCs w:val="24"/>
        </w:rPr>
        <w:t>”</w:t>
      </w:r>
      <w:r>
        <w:rPr>
          <w:rFonts w:ascii="Times New Roman"/>
          <w:sz w:val="24"/>
          <w:szCs w:val="24"/>
        </w:rPr>
        <w:t>. She quite literally professes her intimate</w:t>
      </w:r>
      <w:r>
        <w:rPr>
          <w:rFonts w:ascii="Times New Roman"/>
          <w:sz w:val="24"/>
          <w:szCs w:val="24"/>
        </w:rPr>
        <w:t xml:space="preserve"> awareness of her gender</w:t>
      </w:r>
      <w:r>
        <w:rPr>
          <w:rFonts w:hAnsi="Times New Roman"/>
          <w:sz w:val="24"/>
          <w:szCs w:val="24"/>
        </w:rPr>
        <w:t>’</w:t>
      </w:r>
      <w:r>
        <w:rPr>
          <w:rFonts w:ascii="Times New Roman"/>
          <w:sz w:val="24"/>
          <w:szCs w:val="24"/>
        </w:rPr>
        <w:t xml:space="preserve">s </w:t>
      </w:r>
      <w:r>
        <w:rPr>
          <w:rFonts w:ascii="Times New Roman"/>
          <w:sz w:val="24"/>
          <w:szCs w:val="24"/>
        </w:rPr>
        <w:t>putative</w:t>
      </w:r>
      <w:r>
        <w:rPr>
          <w:rFonts w:ascii="Times New Roman"/>
          <w:sz w:val="24"/>
          <w:szCs w:val="24"/>
        </w:rPr>
        <w:t xml:space="preserve"> </w:t>
      </w:r>
      <w:proofErr w:type="spellStart"/>
      <w:r>
        <w:rPr>
          <w:rFonts w:ascii="Times New Roman"/>
          <w:sz w:val="24"/>
          <w:szCs w:val="24"/>
          <w:lang w:val="it-IT"/>
        </w:rPr>
        <w:t>mediocrity</w:t>
      </w:r>
      <w:proofErr w:type="spellEnd"/>
      <w:r>
        <w:rPr>
          <w:rFonts w:ascii="Times New Roman"/>
          <w:sz w:val="24"/>
          <w:szCs w:val="24"/>
        </w:rPr>
        <w:t>. Therefore, by challenging her ascribed purpose on Earth, the poetic voice risks her seat in the Great Chain of Being, especially since literature becomes a member of the public domain once released from the a</w:t>
      </w:r>
      <w:r>
        <w:rPr>
          <w:rFonts w:ascii="Times New Roman"/>
          <w:sz w:val="24"/>
          <w:szCs w:val="24"/>
        </w:rPr>
        <w:t xml:space="preserve">uthor. The author loses his/her ability to </w:t>
      </w:r>
      <w:r>
        <w:rPr>
          <w:rFonts w:ascii="Times New Roman"/>
          <w:sz w:val="24"/>
          <w:szCs w:val="24"/>
        </w:rPr>
        <w:t>expostulate</w:t>
      </w:r>
      <w:r>
        <w:rPr>
          <w:rFonts w:ascii="Times New Roman"/>
          <w:sz w:val="24"/>
          <w:szCs w:val="24"/>
        </w:rPr>
        <w:t xml:space="preserve"> once it becomes a matter of personal record. Further, those who read it may be influenced in ways that challenge women</w:t>
      </w:r>
      <w:r>
        <w:rPr>
          <w:rFonts w:hAnsi="Times New Roman"/>
          <w:sz w:val="24"/>
          <w:szCs w:val="24"/>
        </w:rPr>
        <w:t>’</w:t>
      </w:r>
      <w:r>
        <w:rPr>
          <w:rFonts w:ascii="Times New Roman"/>
          <w:sz w:val="24"/>
          <w:szCs w:val="24"/>
        </w:rPr>
        <w:t xml:space="preserve">s assigned roles.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However, the voice immediately discredits her work</w:t>
      </w:r>
      <w:r>
        <w:rPr>
          <w:rFonts w:hAnsi="Times New Roman"/>
          <w:sz w:val="24"/>
          <w:szCs w:val="24"/>
        </w:rPr>
        <w:t>’</w:t>
      </w:r>
      <w:r>
        <w:rPr>
          <w:rFonts w:ascii="Times New Roman"/>
          <w:sz w:val="24"/>
          <w:szCs w:val="24"/>
        </w:rPr>
        <w:t>s value and</w:t>
      </w:r>
      <w:r>
        <w:rPr>
          <w:rFonts w:ascii="Times New Roman"/>
          <w:sz w:val="24"/>
          <w:szCs w:val="24"/>
        </w:rPr>
        <w:t xml:space="preserve"> influence in the phrase </w:t>
      </w:r>
      <w:r>
        <w:rPr>
          <w:rFonts w:hAnsi="Times New Roman"/>
          <w:sz w:val="24"/>
          <w:szCs w:val="24"/>
        </w:rPr>
        <w:t>“</w:t>
      </w:r>
      <w:r>
        <w:rPr>
          <w:rFonts w:ascii="Times New Roman"/>
          <w:sz w:val="24"/>
          <w:szCs w:val="24"/>
        </w:rPr>
        <w:t>it won</w:t>
      </w:r>
      <w:r>
        <w:rPr>
          <w:rFonts w:hAnsi="Times New Roman"/>
          <w:sz w:val="24"/>
          <w:szCs w:val="24"/>
        </w:rPr>
        <w:t>’</w:t>
      </w:r>
      <w:r>
        <w:rPr>
          <w:rFonts w:ascii="Times New Roman"/>
          <w:sz w:val="24"/>
          <w:szCs w:val="24"/>
        </w:rPr>
        <w:t>t advance</w:t>
      </w:r>
      <w:r>
        <w:rPr>
          <w:rFonts w:hAnsi="Times New Roman"/>
          <w:sz w:val="24"/>
          <w:szCs w:val="24"/>
        </w:rPr>
        <w:t>”</w:t>
      </w:r>
      <w:r>
        <w:rPr>
          <w:rFonts w:ascii="Times New Roman"/>
          <w:sz w:val="24"/>
          <w:szCs w:val="24"/>
        </w:rPr>
        <w:t>. Women as a whole, regardless of their creative exports, are so engrained in the Great Chain of Being that the order cannot be broken through one act of defiance alone. Further, even if the poetic voice wished to</w:t>
      </w:r>
      <w:r>
        <w:rPr>
          <w:rFonts w:ascii="Times New Roman"/>
          <w:sz w:val="24"/>
          <w:szCs w:val="24"/>
        </w:rPr>
        <w:t xml:space="preserve"> reposition the order or potentially break the chain, she would inevitably risk eventual turmoil. Regardless, her work would not be respected, or will not </w:t>
      </w:r>
      <w:r>
        <w:rPr>
          <w:rFonts w:hAnsi="Times New Roman"/>
          <w:sz w:val="24"/>
          <w:szCs w:val="24"/>
        </w:rPr>
        <w:lastRenderedPageBreak/>
        <w:t>“</w:t>
      </w:r>
      <w:r>
        <w:rPr>
          <w:rFonts w:ascii="Times New Roman"/>
          <w:sz w:val="24"/>
          <w:szCs w:val="24"/>
        </w:rPr>
        <w:t>advance</w:t>
      </w:r>
      <w:r>
        <w:rPr>
          <w:rFonts w:hAnsi="Times New Roman"/>
          <w:sz w:val="24"/>
          <w:szCs w:val="24"/>
        </w:rPr>
        <w:t>”</w:t>
      </w:r>
      <w:r>
        <w:rPr>
          <w:rFonts w:hAnsi="Times New Roman"/>
          <w:sz w:val="24"/>
          <w:szCs w:val="24"/>
        </w:rPr>
        <w:t xml:space="preserve"> </w:t>
      </w:r>
      <w:r>
        <w:rPr>
          <w:rFonts w:ascii="Times New Roman"/>
          <w:sz w:val="24"/>
          <w:szCs w:val="24"/>
        </w:rPr>
        <w:t xml:space="preserve">because it does not originate from a respectable source, i.e. a man. Interestingly enough, </w:t>
      </w:r>
      <w:r>
        <w:rPr>
          <w:rFonts w:ascii="Times New Roman"/>
          <w:sz w:val="24"/>
          <w:szCs w:val="24"/>
        </w:rPr>
        <w:t xml:space="preserve">if one were to examine divine or spiritual order in the Great Chain of Being, one creature whose </w:t>
      </w:r>
      <w:proofErr w:type="spellStart"/>
      <w:r>
        <w:rPr>
          <w:rFonts w:ascii="Times New Roman"/>
          <w:sz w:val="24"/>
          <w:szCs w:val="24"/>
          <w:lang w:val="fr-FR"/>
        </w:rPr>
        <w:t>adroitness</w:t>
      </w:r>
      <w:proofErr w:type="spellEnd"/>
      <w:r>
        <w:rPr>
          <w:rFonts w:ascii="Times New Roman"/>
          <w:sz w:val="24"/>
          <w:szCs w:val="24"/>
        </w:rPr>
        <w:t xml:space="preserve"> is not respected is the devil himself. If this </w:t>
      </w:r>
      <w:proofErr w:type="gramStart"/>
      <w:r>
        <w:rPr>
          <w:rFonts w:ascii="Times New Roman"/>
          <w:sz w:val="24"/>
          <w:szCs w:val="24"/>
        </w:rPr>
        <w:t>be</w:t>
      </w:r>
      <w:proofErr w:type="gramEnd"/>
      <w:r>
        <w:rPr>
          <w:rFonts w:ascii="Times New Roman"/>
          <w:sz w:val="24"/>
          <w:szCs w:val="24"/>
        </w:rPr>
        <w:t xml:space="preserve"> the case, critics would judge her even more so because her proficiency cannot be an extension of w</w:t>
      </w:r>
      <w:r>
        <w:rPr>
          <w:rFonts w:ascii="Times New Roman"/>
          <w:sz w:val="24"/>
          <w:szCs w:val="24"/>
        </w:rPr>
        <w:t>omanhood</w:t>
      </w:r>
      <w:r>
        <w:rPr>
          <w:rFonts w:hAnsi="Times New Roman"/>
          <w:sz w:val="24"/>
          <w:szCs w:val="24"/>
        </w:rPr>
        <w:t>’</w:t>
      </w:r>
      <w:r>
        <w:rPr>
          <w:rFonts w:ascii="Times New Roman"/>
          <w:sz w:val="24"/>
          <w:szCs w:val="24"/>
        </w:rPr>
        <w:t>s talent, but the devil</w:t>
      </w:r>
      <w:r>
        <w:rPr>
          <w:rFonts w:hAnsi="Times New Roman"/>
          <w:sz w:val="24"/>
          <w:szCs w:val="24"/>
        </w:rPr>
        <w:t>’</w:t>
      </w:r>
      <w:r>
        <w:rPr>
          <w:rFonts w:ascii="Times New Roman"/>
          <w:sz w:val="24"/>
          <w:szCs w:val="24"/>
        </w:rPr>
        <w:t xml:space="preserve">s influence. This is a clear example of the primordial cosmic conflict between good and evil, or God versus Satan, or more subtly, men versus women.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poetic voice furthers her comments about the critics by referring to</w:t>
      </w:r>
      <w:r>
        <w:rPr>
          <w:rFonts w:ascii="Times New Roman" w:eastAsia="Times New Roman" w:hAnsi="Times New Roman" w:cs="Times New Roman"/>
          <w:sz w:val="24"/>
          <w:szCs w:val="24"/>
        </w:rPr>
        <w:t xml:space="preserve"> them as </w:t>
      </w:r>
      <w:r>
        <w:rPr>
          <w:rFonts w:hAnsi="Times New Roman"/>
          <w:sz w:val="24"/>
          <w:szCs w:val="24"/>
        </w:rPr>
        <w:t>“</w:t>
      </w:r>
      <w:r>
        <w:rPr>
          <w:rFonts w:ascii="Times New Roman"/>
          <w:sz w:val="24"/>
          <w:szCs w:val="24"/>
        </w:rPr>
        <w:t>they</w:t>
      </w:r>
      <w:r>
        <w:rPr>
          <w:rFonts w:hAnsi="Times New Roman"/>
          <w:sz w:val="24"/>
          <w:szCs w:val="24"/>
        </w:rPr>
        <w:t>”</w:t>
      </w:r>
      <w:r>
        <w:rPr>
          <w:rFonts w:hAnsi="Times New Roman"/>
          <w:sz w:val="24"/>
          <w:szCs w:val="24"/>
        </w:rPr>
        <w:t xml:space="preserve"> </w:t>
      </w:r>
      <w:r>
        <w:rPr>
          <w:rFonts w:ascii="Times New Roman"/>
          <w:sz w:val="24"/>
          <w:szCs w:val="24"/>
        </w:rPr>
        <w:t xml:space="preserve">repeatedly. In a mere few lines, she references the critics twice. This contends her awareness of the male gaze, the notion that everything women do is under the constant super valence of male eyes and male </w:t>
      </w:r>
      <w:proofErr w:type="spellStart"/>
      <w:r>
        <w:rPr>
          <w:rFonts w:ascii="Times New Roman"/>
          <w:sz w:val="24"/>
          <w:szCs w:val="24"/>
        </w:rPr>
        <w:t>judgement</w:t>
      </w:r>
      <w:proofErr w:type="spellEnd"/>
      <w:r>
        <w:rPr>
          <w:rFonts w:ascii="Times New Roman"/>
          <w:sz w:val="24"/>
          <w:szCs w:val="24"/>
        </w:rPr>
        <w:t xml:space="preserve">. She is not only aware </w:t>
      </w:r>
      <w:r>
        <w:rPr>
          <w:rFonts w:ascii="Times New Roman"/>
          <w:sz w:val="24"/>
          <w:szCs w:val="24"/>
        </w:rPr>
        <w:t>of her place in the order of the universe, but the fact that her status is closely being watched by men, regardless of what she does. Her tone transgresses into a rather bitter inflection when she discusses how the critics will assert that her art is stole</w:t>
      </w:r>
      <w:r>
        <w:rPr>
          <w:rFonts w:ascii="Times New Roman"/>
          <w:sz w:val="24"/>
          <w:szCs w:val="24"/>
        </w:rPr>
        <w:t xml:space="preserve">n or accidental even if it does </w:t>
      </w:r>
      <w:r>
        <w:rPr>
          <w:rFonts w:hAnsi="Times New Roman"/>
          <w:sz w:val="24"/>
          <w:szCs w:val="24"/>
        </w:rPr>
        <w:t>“</w:t>
      </w:r>
      <w:r>
        <w:rPr>
          <w:rFonts w:ascii="Times New Roman"/>
          <w:sz w:val="24"/>
          <w:szCs w:val="24"/>
        </w:rPr>
        <w:t>prove well</w:t>
      </w:r>
      <w:r>
        <w:rPr>
          <w:rFonts w:hAnsi="Times New Roman"/>
          <w:sz w:val="24"/>
          <w:szCs w:val="24"/>
        </w:rPr>
        <w:t>”</w:t>
      </w:r>
      <w:r>
        <w:rPr>
          <w:rFonts w:ascii="Times New Roman"/>
          <w:sz w:val="24"/>
          <w:szCs w:val="24"/>
        </w:rPr>
        <w:t xml:space="preserve">, or prove to be of notable merit. Due to her inferior status and position in the Great Chain, her pieces will plummet due to their origin: a woman.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 the topic of thievery, the poetic voice argues that her wo</w:t>
      </w:r>
      <w:r>
        <w:rPr>
          <w:rFonts w:ascii="Times New Roman" w:eastAsia="Times New Roman" w:hAnsi="Times New Roman" w:cs="Times New Roman"/>
          <w:sz w:val="24"/>
          <w:szCs w:val="24"/>
        </w:rPr>
        <w:t xml:space="preserve">rk will be regarded as </w:t>
      </w:r>
      <w:r>
        <w:rPr>
          <w:rFonts w:hAnsi="Times New Roman"/>
          <w:sz w:val="24"/>
          <w:szCs w:val="24"/>
        </w:rPr>
        <w:t>“</w:t>
      </w:r>
      <w:proofErr w:type="spellStart"/>
      <w:r>
        <w:rPr>
          <w:rFonts w:ascii="Times New Roman"/>
          <w:sz w:val="24"/>
          <w:szCs w:val="24"/>
        </w:rPr>
        <w:t>stol</w:t>
      </w:r>
      <w:r>
        <w:rPr>
          <w:rFonts w:hAnsi="Times New Roman"/>
          <w:sz w:val="24"/>
          <w:szCs w:val="24"/>
        </w:rPr>
        <w:t>’</w:t>
      </w:r>
      <w:r>
        <w:rPr>
          <w:rFonts w:ascii="Times New Roman"/>
          <w:sz w:val="24"/>
          <w:szCs w:val="24"/>
        </w:rPr>
        <w:t>n</w:t>
      </w:r>
      <w:proofErr w:type="spellEnd"/>
      <w:r>
        <w:rPr>
          <w:rFonts w:hAnsi="Times New Roman"/>
          <w:sz w:val="24"/>
          <w:szCs w:val="24"/>
        </w:rPr>
        <w:t>”</w:t>
      </w:r>
      <w:r>
        <w:rPr>
          <w:rFonts w:ascii="Times New Roman"/>
          <w:sz w:val="24"/>
          <w:szCs w:val="24"/>
        </w:rPr>
        <w:t xml:space="preserve">. In the scope of gender order, it can be inferred that </w:t>
      </w:r>
      <w:proofErr w:type="gramStart"/>
      <w:r>
        <w:rPr>
          <w:rFonts w:ascii="Times New Roman"/>
          <w:sz w:val="24"/>
          <w:szCs w:val="24"/>
        </w:rPr>
        <w:t xml:space="preserve">her </w:t>
      </w:r>
      <w:proofErr w:type="spellStart"/>
      <w:r>
        <w:rPr>
          <w:rFonts w:ascii="Times New Roman"/>
          <w:sz w:val="24"/>
          <w:szCs w:val="24"/>
        </w:rPr>
        <w:t>her</w:t>
      </w:r>
      <w:proofErr w:type="spellEnd"/>
      <w:proofErr w:type="gramEnd"/>
      <w:r>
        <w:rPr>
          <w:rFonts w:ascii="Times New Roman"/>
          <w:sz w:val="24"/>
          <w:szCs w:val="24"/>
        </w:rPr>
        <w:t xml:space="preserve"> work would be presumed to be stolen from a man in particular. Despite the author</w:t>
      </w:r>
      <w:r>
        <w:rPr>
          <w:rFonts w:hAnsi="Times New Roman"/>
          <w:sz w:val="24"/>
          <w:szCs w:val="24"/>
        </w:rPr>
        <w:t>’</w:t>
      </w:r>
      <w:r>
        <w:rPr>
          <w:rFonts w:ascii="Times New Roman"/>
          <w:sz w:val="24"/>
          <w:szCs w:val="24"/>
        </w:rPr>
        <w:t xml:space="preserve">s comprehensive education, her status </w:t>
      </w:r>
      <w:proofErr w:type="gramStart"/>
      <w:r>
        <w:rPr>
          <w:rFonts w:ascii="Times New Roman"/>
          <w:sz w:val="24"/>
          <w:szCs w:val="24"/>
        </w:rPr>
        <w:t>as a women</w:t>
      </w:r>
      <w:proofErr w:type="gramEnd"/>
      <w:r>
        <w:rPr>
          <w:rFonts w:ascii="Times New Roman"/>
          <w:sz w:val="24"/>
          <w:szCs w:val="24"/>
        </w:rPr>
        <w:t xml:space="preserve"> prevents her from achieving cre</w:t>
      </w:r>
      <w:r>
        <w:rPr>
          <w:rFonts w:ascii="Times New Roman"/>
          <w:sz w:val="24"/>
          <w:szCs w:val="24"/>
        </w:rPr>
        <w:t>ative commendation. This notion, however, is entirely contradictory to men throughout history. One such example is Christopher Columbus, who set sail on expeditions that exploited lands and its inhabitants for the sake of power and arguably, a primitive fo</w:t>
      </w:r>
      <w:r>
        <w:rPr>
          <w:rFonts w:ascii="Times New Roman"/>
          <w:sz w:val="24"/>
          <w:szCs w:val="24"/>
        </w:rPr>
        <w:t>rm of manifest destiny. This presents a conundrum, for if a man overtakes and manipulates another</w:t>
      </w:r>
      <w:r>
        <w:rPr>
          <w:rFonts w:hAnsi="Times New Roman"/>
          <w:sz w:val="24"/>
          <w:szCs w:val="24"/>
        </w:rPr>
        <w:t>’</w:t>
      </w:r>
      <w:r>
        <w:rPr>
          <w:rFonts w:ascii="Times New Roman"/>
          <w:sz w:val="24"/>
          <w:szCs w:val="24"/>
        </w:rPr>
        <w:t>s land, he is deemed a hero. Appositionally, if a woman</w:t>
      </w:r>
      <w:r>
        <w:rPr>
          <w:rFonts w:hAnsi="Times New Roman"/>
          <w:sz w:val="24"/>
          <w:szCs w:val="24"/>
        </w:rPr>
        <w:t>’</w:t>
      </w:r>
      <w:r>
        <w:rPr>
          <w:rFonts w:ascii="Times New Roman"/>
          <w:sz w:val="24"/>
          <w:szCs w:val="24"/>
        </w:rPr>
        <w:t xml:space="preserve">s craft </w:t>
      </w:r>
      <w:proofErr w:type="gramStart"/>
      <w:r>
        <w:rPr>
          <w:rFonts w:ascii="Times New Roman"/>
          <w:sz w:val="24"/>
          <w:szCs w:val="24"/>
        </w:rPr>
        <w:t>is even surmised to be counterfeited</w:t>
      </w:r>
      <w:proofErr w:type="gramEnd"/>
      <w:r>
        <w:rPr>
          <w:rFonts w:ascii="Times New Roman"/>
          <w:sz w:val="24"/>
          <w:szCs w:val="24"/>
        </w:rPr>
        <w:t xml:space="preserve">, she is immediately dismissed.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final potential crit</w:t>
      </w:r>
      <w:r>
        <w:rPr>
          <w:rFonts w:ascii="Times New Roman" w:eastAsia="Times New Roman" w:hAnsi="Times New Roman" w:cs="Times New Roman"/>
          <w:sz w:val="24"/>
          <w:szCs w:val="24"/>
        </w:rPr>
        <w:t xml:space="preserve">ical assessment of her work indicates that if such greatness originated from a woman, surely it was </w:t>
      </w:r>
      <w:r>
        <w:rPr>
          <w:rFonts w:hAnsi="Times New Roman"/>
          <w:sz w:val="24"/>
          <w:szCs w:val="24"/>
        </w:rPr>
        <w:t>“</w:t>
      </w:r>
      <w:r>
        <w:rPr>
          <w:rFonts w:ascii="Times New Roman"/>
          <w:sz w:val="24"/>
          <w:szCs w:val="24"/>
        </w:rPr>
        <w:t>by chance</w:t>
      </w:r>
      <w:r>
        <w:rPr>
          <w:rFonts w:hAnsi="Times New Roman"/>
          <w:sz w:val="24"/>
          <w:szCs w:val="24"/>
        </w:rPr>
        <w:t>”</w:t>
      </w:r>
      <w:r>
        <w:rPr>
          <w:rFonts w:hAnsi="Times New Roman"/>
          <w:sz w:val="24"/>
          <w:szCs w:val="24"/>
        </w:rPr>
        <w:t xml:space="preserve"> </w:t>
      </w:r>
      <w:r>
        <w:rPr>
          <w:rFonts w:ascii="Times New Roman"/>
          <w:sz w:val="24"/>
          <w:szCs w:val="24"/>
        </w:rPr>
        <w:t>that the inferior gender produced it. The notion of fate, fortune, and ultimately divinity as the greatest compasses for human action is at work</w:t>
      </w:r>
      <w:r>
        <w:rPr>
          <w:rFonts w:ascii="Times New Roman"/>
          <w:sz w:val="24"/>
          <w:szCs w:val="24"/>
        </w:rPr>
        <w:t>. Philosophically speaking, the concept of predetermination and the works of fate led individuals to believe that their conduct and performance were simply the result of some third party, a supreme force guiding their futures. This notion favored men and p</w:t>
      </w:r>
      <w:r>
        <w:rPr>
          <w:rFonts w:ascii="Times New Roman"/>
          <w:sz w:val="24"/>
          <w:szCs w:val="24"/>
        </w:rPr>
        <w:t>atriarchy, and utterly dismissed women</w:t>
      </w:r>
      <w:r>
        <w:rPr>
          <w:rFonts w:hAnsi="Times New Roman"/>
          <w:sz w:val="24"/>
          <w:szCs w:val="24"/>
        </w:rPr>
        <w:t>’</w:t>
      </w:r>
      <w:r>
        <w:rPr>
          <w:rFonts w:ascii="Times New Roman"/>
          <w:sz w:val="24"/>
          <w:szCs w:val="24"/>
        </w:rPr>
        <w:t xml:space="preserve">s works to nothing but </w:t>
      </w:r>
      <w:r>
        <w:rPr>
          <w:rFonts w:hAnsi="Times New Roman"/>
          <w:sz w:val="24"/>
          <w:szCs w:val="24"/>
        </w:rPr>
        <w:t>“</w:t>
      </w:r>
      <w:r>
        <w:rPr>
          <w:rFonts w:ascii="Times New Roman"/>
          <w:sz w:val="24"/>
          <w:szCs w:val="24"/>
        </w:rPr>
        <w:t>chance</w:t>
      </w:r>
      <w:r>
        <w:rPr>
          <w:rFonts w:hAnsi="Times New Roman"/>
          <w:sz w:val="24"/>
          <w:szCs w:val="24"/>
        </w:rPr>
        <w:t>”</w:t>
      </w:r>
      <w:r>
        <w:rPr>
          <w:rFonts w:ascii="Times New Roman"/>
          <w:sz w:val="24"/>
          <w:szCs w:val="24"/>
        </w:rPr>
        <w:t xml:space="preserve">. Divinity and fate was utilized to justify male expeditions in particular (again, an early manifest destiny theme). Divinity, therefore, paints men as leaders and women as followers of </w:t>
      </w:r>
      <w:r>
        <w:rPr>
          <w:rFonts w:ascii="Times New Roman"/>
          <w:sz w:val="24"/>
          <w:szCs w:val="24"/>
        </w:rPr>
        <w:t xml:space="preserve">their greatness. This </w:t>
      </w:r>
      <w:r>
        <w:rPr>
          <w:rFonts w:hAnsi="Times New Roman"/>
          <w:sz w:val="24"/>
          <w:szCs w:val="24"/>
        </w:rPr>
        <w:t>‘</w:t>
      </w:r>
      <w:r>
        <w:rPr>
          <w:rFonts w:ascii="Times New Roman"/>
          <w:sz w:val="24"/>
          <w:szCs w:val="24"/>
        </w:rPr>
        <w:t>tag-along</w:t>
      </w:r>
      <w:r>
        <w:rPr>
          <w:rFonts w:hAnsi="Times New Roman"/>
          <w:sz w:val="24"/>
          <w:szCs w:val="24"/>
        </w:rPr>
        <w:t>’</w:t>
      </w:r>
      <w:r>
        <w:rPr>
          <w:rFonts w:hAnsi="Times New Roman"/>
          <w:sz w:val="24"/>
          <w:szCs w:val="24"/>
        </w:rPr>
        <w:t xml:space="preserve"> </w:t>
      </w:r>
      <w:r>
        <w:rPr>
          <w:rFonts w:ascii="Times New Roman"/>
          <w:sz w:val="24"/>
          <w:szCs w:val="24"/>
        </w:rPr>
        <w:t xml:space="preserve">imagery yet again correlates to the Great Chain of Being, wherein women were quite literally placed beneath men, but were intended to follow their actions. Those beneath a particular being in the Great Chain are not only granted inferiority, </w:t>
      </w:r>
      <w:proofErr w:type="gramStart"/>
      <w:r>
        <w:rPr>
          <w:rFonts w:ascii="Times New Roman"/>
          <w:sz w:val="24"/>
          <w:szCs w:val="24"/>
        </w:rPr>
        <w:t>but</w:t>
      </w:r>
      <w:proofErr w:type="gramEnd"/>
      <w:r>
        <w:rPr>
          <w:rFonts w:ascii="Times New Roman"/>
          <w:sz w:val="24"/>
          <w:szCs w:val="24"/>
        </w:rPr>
        <w:t xml:space="preserve"> compelled </w:t>
      </w:r>
      <w:r>
        <w:rPr>
          <w:rFonts w:ascii="Times New Roman"/>
          <w:sz w:val="24"/>
          <w:szCs w:val="24"/>
        </w:rPr>
        <w:t xml:space="preserve">to pursue the management and supreme intelligence of those above them, particularly God.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remains rather ambiguous is the source of the author</w:t>
      </w:r>
      <w:r>
        <w:rPr>
          <w:rFonts w:hAnsi="Times New Roman"/>
          <w:sz w:val="24"/>
          <w:szCs w:val="24"/>
        </w:rPr>
        <w:t>’</w:t>
      </w:r>
      <w:r>
        <w:rPr>
          <w:rFonts w:ascii="Times New Roman"/>
          <w:sz w:val="24"/>
          <w:szCs w:val="24"/>
        </w:rPr>
        <w:t xml:space="preserve">s </w:t>
      </w:r>
      <w:r>
        <w:rPr>
          <w:rFonts w:hAnsi="Times New Roman"/>
          <w:sz w:val="24"/>
          <w:szCs w:val="24"/>
        </w:rPr>
        <w:t>“</w:t>
      </w:r>
      <w:r>
        <w:rPr>
          <w:rFonts w:ascii="Times New Roman"/>
          <w:sz w:val="24"/>
          <w:szCs w:val="24"/>
        </w:rPr>
        <w:t>chance</w:t>
      </w:r>
      <w:r>
        <w:rPr>
          <w:rFonts w:hAnsi="Times New Roman"/>
          <w:sz w:val="24"/>
          <w:szCs w:val="24"/>
        </w:rPr>
        <w:t>”</w:t>
      </w:r>
      <w:r>
        <w:rPr>
          <w:rFonts w:ascii="Times New Roman"/>
          <w:sz w:val="24"/>
          <w:szCs w:val="24"/>
        </w:rPr>
        <w:t>, or her fate and fortune. This presents an intriguing question: are her critics impeaching her c</w:t>
      </w:r>
      <w:r>
        <w:rPr>
          <w:rFonts w:ascii="Times New Roman"/>
          <w:sz w:val="24"/>
          <w:szCs w:val="24"/>
        </w:rPr>
        <w:t>raft because her influence or inspiration is not purely divine, but Satanic in nature? Considering the concept of God-driven fate, men morally should not be able to critique her work because it would be a challenge to God</w:t>
      </w:r>
      <w:r>
        <w:rPr>
          <w:rFonts w:hAnsi="Times New Roman"/>
          <w:sz w:val="24"/>
          <w:szCs w:val="24"/>
        </w:rPr>
        <w:t>’</w:t>
      </w:r>
      <w:r>
        <w:rPr>
          <w:rFonts w:ascii="Times New Roman"/>
          <w:sz w:val="24"/>
          <w:szCs w:val="24"/>
        </w:rPr>
        <w:t xml:space="preserve">s plan for the author. Therefore, </w:t>
      </w:r>
      <w:r>
        <w:rPr>
          <w:rFonts w:ascii="Times New Roman"/>
          <w:sz w:val="24"/>
          <w:szCs w:val="24"/>
        </w:rPr>
        <w:t xml:space="preserve">if it </w:t>
      </w:r>
      <w:proofErr w:type="gramStart"/>
      <w:r>
        <w:rPr>
          <w:rFonts w:ascii="Times New Roman"/>
          <w:sz w:val="24"/>
          <w:szCs w:val="24"/>
        </w:rPr>
        <w:t>is</w:t>
      </w:r>
      <w:proofErr w:type="gramEnd"/>
      <w:r>
        <w:rPr>
          <w:rFonts w:ascii="Times New Roman"/>
          <w:sz w:val="24"/>
          <w:szCs w:val="24"/>
        </w:rPr>
        <w:t xml:space="preserve"> a sadistic entity governing Bradstreet</w:t>
      </w:r>
      <w:r>
        <w:rPr>
          <w:rFonts w:hAnsi="Times New Roman"/>
          <w:sz w:val="24"/>
          <w:szCs w:val="24"/>
        </w:rPr>
        <w:t>’</w:t>
      </w:r>
      <w:r>
        <w:rPr>
          <w:rFonts w:ascii="Times New Roman"/>
          <w:sz w:val="24"/>
          <w:szCs w:val="24"/>
        </w:rPr>
        <w:t xml:space="preserve">s aptitude, rebuking her </w:t>
      </w:r>
      <w:r>
        <w:rPr>
          <w:rFonts w:ascii="Times New Roman"/>
          <w:sz w:val="24"/>
          <w:szCs w:val="24"/>
        </w:rPr>
        <w:t>chef-d</w:t>
      </w:r>
      <w:r>
        <w:rPr>
          <w:rFonts w:hAnsi="Times New Roman"/>
          <w:sz w:val="24"/>
          <w:szCs w:val="24"/>
        </w:rPr>
        <w:t>’</w:t>
      </w:r>
      <w:proofErr w:type="spellStart"/>
      <w:r>
        <w:rPr>
          <w:rFonts w:ascii="Times New Roman"/>
          <w:sz w:val="24"/>
          <w:szCs w:val="24"/>
          <w:lang w:val="fr-FR"/>
        </w:rPr>
        <w:t>oeuvre</w:t>
      </w:r>
      <w:proofErr w:type="spellEnd"/>
      <w:r>
        <w:rPr>
          <w:rFonts w:ascii="Times New Roman"/>
          <w:sz w:val="24"/>
          <w:szCs w:val="24"/>
        </w:rPr>
        <w:t xml:space="preserve"> would follow suit. </w:t>
      </w:r>
    </w:p>
    <w:p w:rsidR="00597A24" w:rsidRDefault="00F03B6A">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Ultimately, this pokes holes into the Great Chain. </w:t>
      </w:r>
      <w:r>
        <w:rPr>
          <w:rFonts w:hAnsi="Times New Roman"/>
          <w:sz w:val="24"/>
          <w:szCs w:val="24"/>
        </w:rPr>
        <w:t>“</w:t>
      </w:r>
      <w:r>
        <w:rPr>
          <w:rFonts w:ascii="Times New Roman"/>
          <w:sz w:val="24"/>
          <w:szCs w:val="24"/>
        </w:rPr>
        <w:t>By chance</w:t>
      </w:r>
      <w:r>
        <w:rPr>
          <w:rFonts w:hAnsi="Times New Roman"/>
          <w:sz w:val="24"/>
          <w:szCs w:val="24"/>
        </w:rPr>
        <w:t>”</w:t>
      </w:r>
      <w:r>
        <w:rPr>
          <w:rFonts w:hAnsi="Times New Roman"/>
          <w:sz w:val="24"/>
          <w:szCs w:val="24"/>
        </w:rPr>
        <w:t xml:space="preserve"> </w:t>
      </w:r>
      <w:r>
        <w:rPr>
          <w:rFonts w:ascii="Times New Roman"/>
          <w:sz w:val="24"/>
          <w:szCs w:val="24"/>
        </w:rPr>
        <w:t xml:space="preserve">could also refer to a type of pure, </w:t>
      </w:r>
      <w:proofErr w:type="spellStart"/>
      <w:r>
        <w:rPr>
          <w:rFonts w:ascii="Times New Roman"/>
          <w:sz w:val="24"/>
          <w:szCs w:val="24"/>
        </w:rPr>
        <w:t>sourceless</w:t>
      </w:r>
      <w:proofErr w:type="spellEnd"/>
      <w:r>
        <w:rPr>
          <w:rFonts w:ascii="Times New Roman"/>
          <w:sz w:val="24"/>
          <w:szCs w:val="24"/>
        </w:rPr>
        <w:t xml:space="preserve"> accident rather than predetermined des</w:t>
      </w:r>
      <w:r>
        <w:rPr>
          <w:rFonts w:ascii="Times New Roman"/>
          <w:sz w:val="24"/>
          <w:szCs w:val="24"/>
        </w:rPr>
        <w:t xml:space="preserve">tiny. If this </w:t>
      </w:r>
      <w:proofErr w:type="gramStart"/>
      <w:r>
        <w:rPr>
          <w:rFonts w:ascii="Times New Roman"/>
          <w:sz w:val="24"/>
          <w:szCs w:val="24"/>
        </w:rPr>
        <w:t>is</w:t>
      </w:r>
      <w:proofErr w:type="gramEnd"/>
      <w:r>
        <w:rPr>
          <w:rFonts w:ascii="Times New Roman"/>
          <w:sz w:val="24"/>
          <w:szCs w:val="24"/>
        </w:rPr>
        <w:t xml:space="preserve"> the case, this would suggest the poetic voice is unknowingly, and potentially unwillingly breaking out of her ascribed gender roles, and at a larger scale, challenging the order in the Great Chain. By doing so, the poetic voice would ultim</w:t>
      </w:r>
      <w:r>
        <w:rPr>
          <w:rFonts w:ascii="Times New Roman"/>
          <w:sz w:val="24"/>
          <w:szCs w:val="24"/>
        </w:rPr>
        <w:t xml:space="preserve">ately subject </w:t>
      </w:r>
      <w:proofErr w:type="gramStart"/>
      <w:r>
        <w:rPr>
          <w:rFonts w:ascii="Times New Roman"/>
          <w:sz w:val="24"/>
          <w:szCs w:val="24"/>
        </w:rPr>
        <w:t>herself</w:t>
      </w:r>
      <w:proofErr w:type="gramEnd"/>
      <w:r>
        <w:rPr>
          <w:rFonts w:ascii="Times New Roman"/>
          <w:sz w:val="24"/>
          <w:szCs w:val="24"/>
        </w:rPr>
        <w:t xml:space="preserve"> to not simply criticism, but divine chaos. Such horrors do not arise from accidents, at least not in deliberate, conscious, crafted literature. Therefore, it follows that the author is prudently attempting to </w:t>
      </w:r>
      <w:proofErr w:type="gramStart"/>
      <w:r>
        <w:rPr>
          <w:rFonts w:ascii="Times New Roman"/>
          <w:sz w:val="24"/>
          <w:szCs w:val="24"/>
        </w:rPr>
        <w:t>denouncing</w:t>
      </w:r>
      <w:proofErr w:type="gramEnd"/>
      <w:r>
        <w:rPr>
          <w:rFonts w:ascii="Times New Roman"/>
          <w:sz w:val="24"/>
          <w:szCs w:val="24"/>
        </w:rPr>
        <w:t xml:space="preserve"> her roles and </w:t>
      </w:r>
      <w:r>
        <w:rPr>
          <w:rFonts w:ascii="Times New Roman"/>
          <w:sz w:val="24"/>
          <w:szCs w:val="24"/>
        </w:rPr>
        <w:t xml:space="preserve">gain respect for her talents and literary exports. </w:t>
      </w:r>
    </w:p>
    <w:p w:rsidR="00597A24" w:rsidRDefault="00F03B6A">
      <w:pPr>
        <w:pStyle w:val="Body"/>
        <w:spacing w:line="480" w:lineRule="auto"/>
      </w:pPr>
      <w:r>
        <w:rPr>
          <w:rFonts w:ascii="Times New Roman" w:eastAsia="Times New Roman" w:hAnsi="Times New Roman" w:cs="Times New Roman"/>
          <w:sz w:val="24"/>
          <w:szCs w:val="24"/>
        </w:rPr>
        <w:tab/>
        <w:t xml:space="preserve">This deliberate effort comes in fruition with a combination of phrases, particularly </w:t>
      </w:r>
      <w:r>
        <w:rPr>
          <w:rFonts w:hAnsi="Times New Roman"/>
          <w:sz w:val="24"/>
          <w:szCs w:val="24"/>
        </w:rPr>
        <w:t>“</w:t>
      </w:r>
      <w:r>
        <w:rPr>
          <w:rFonts w:ascii="Times New Roman"/>
          <w:sz w:val="24"/>
          <w:szCs w:val="24"/>
        </w:rPr>
        <w:t>what I do</w:t>
      </w:r>
      <w:r>
        <w:rPr>
          <w:rFonts w:hAnsi="Times New Roman"/>
          <w:sz w:val="24"/>
          <w:szCs w:val="24"/>
        </w:rPr>
        <w:t>”</w:t>
      </w:r>
      <w:r>
        <w:rPr>
          <w:rFonts w:ascii="Times New Roman"/>
          <w:sz w:val="24"/>
          <w:szCs w:val="24"/>
        </w:rPr>
        <w:t xml:space="preserve">, and </w:t>
      </w:r>
      <w:r>
        <w:rPr>
          <w:rFonts w:hAnsi="Times New Roman"/>
          <w:sz w:val="24"/>
          <w:szCs w:val="24"/>
        </w:rPr>
        <w:t>“</w:t>
      </w:r>
      <w:r>
        <w:rPr>
          <w:rFonts w:ascii="Times New Roman"/>
          <w:sz w:val="24"/>
          <w:szCs w:val="24"/>
        </w:rPr>
        <w:t>it</w:t>
      </w:r>
      <w:r>
        <w:rPr>
          <w:rFonts w:hAnsi="Times New Roman"/>
          <w:sz w:val="24"/>
          <w:szCs w:val="24"/>
        </w:rPr>
        <w:t>”</w:t>
      </w:r>
      <w:r>
        <w:rPr>
          <w:rFonts w:ascii="Times New Roman"/>
          <w:sz w:val="24"/>
          <w:szCs w:val="24"/>
        </w:rPr>
        <w:t xml:space="preserve">, referring to her art, craft, and talent alone. When the author mentions herself, </w:t>
      </w:r>
      <w:r>
        <w:rPr>
          <w:rFonts w:hAnsi="Times New Roman"/>
          <w:sz w:val="24"/>
          <w:szCs w:val="24"/>
        </w:rPr>
        <w:t>“</w:t>
      </w:r>
      <w:r>
        <w:rPr>
          <w:rFonts w:ascii="Times New Roman"/>
          <w:sz w:val="24"/>
          <w:szCs w:val="24"/>
        </w:rPr>
        <w:t>I</w:t>
      </w:r>
      <w:r>
        <w:rPr>
          <w:rFonts w:hAnsi="Times New Roman"/>
          <w:sz w:val="24"/>
          <w:szCs w:val="24"/>
        </w:rPr>
        <w:t>”</w:t>
      </w:r>
      <w:r>
        <w:rPr>
          <w:rFonts w:ascii="Times New Roman"/>
          <w:sz w:val="24"/>
          <w:szCs w:val="24"/>
        </w:rPr>
        <w:t>, she attri</w:t>
      </w:r>
      <w:r>
        <w:rPr>
          <w:rFonts w:ascii="Times New Roman"/>
          <w:sz w:val="24"/>
          <w:szCs w:val="24"/>
        </w:rPr>
        <w:t>butes dismissal and critique. However, it is not her own face she wishes to save. Rather, she insists that she merely asks for respect for what she creates. Because of her awareness of female inferiority within the Great Chain, she understands her person w</w:t>
      </w:r>
      <w:r>
        <w:rPr>
          <w:rFonts w:ascii="Times New Roman"/>
          <w:sz w:val="24"/>
          <w:szCs w:val="24"/>
        </w:rPr>
        <w:t xml:space="preserve">ill not be able to assemble the same amount of respect and prestige as man-made work may. Literature, though classically derived from men, does not have a spot in the Great Chain. In the final lines of the piece, Bradstreet argues that literature can, and </w:t>
      </w:r>
      <w:r>
        <w:rPr>
          <w:rFonts w:ascii="Times New Roman"/>
          <w:sz w:val="24"/>
          <w:szCs w:val="24"/>
        </w:rPr>
        <w:t xml:space="preserve">should be judged individually on the basis of its own worth, not its source. She contends she is comfortable in her inferior </w:t>
      </w:r>
      <w:proofErr w:type="gramStart"/>
      <w:r>
        <w:rPr>
          <w:rFonts w:ascii="Times New Roman"/>
          <w:sz w:val="24"/>
          <w:szCs w:val="24"/>
        </w:rPr>
        <w:t>position,</w:t>
      </w:r>
      <w:proofErr w:type="gramEnd"/>
      <w:r>
        <w:rPr>
          <w:rFonts w:ascii="Times New Roman"/>
          <w:sz w:val="24"/>
          <w:szCs w:val="24"/>
        </w:rPr>
        <w:t xml:space="preserve"> she will remain in second place on the condition that her work is judged on its own merit, its own illustriousness. </w:t>
      </w:r>
    </w:p>
    <w:sectPr w:rsidR="00597A2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3B6A">
      <w:r>
        <w:separator/>
      </w:r>
    </w:p>
  </w:endnote>
  <w:endnote w:type="continuationSeparator" w:id="0">
    <w:p w:rsidR="00000000" w:rsidRDefault="00F0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24" w:rsidRDefault="00597A2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3B6A">
      <w:r>
        <w:separator/>
      </w:r>
    </w:p>
  </w:footnote>
  <w:footnote w:type="continuationSeparator" w:id="0">
    <w:p w:rsidR="00000000" w:rsidRDefault="00F03B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24" w:rsidRDefault="00F03B6A">
    <w:pPr>
      <w:pStyle w:val="HeaderFooter"/>
      <w:tabs>
        <w:tab w:val="clear" w:pos="9020"/>
        <w:tab w:val="center" w:pos="4680"/>
        <w:tab w:val="right" w:pos="9360"/>
      </w:tabs>
    </w:pPr>
    <w:r>
      <w:rPr>
        <w:rFonts w:ascii="Times New Roman"/>
      </w:rPr>
      <w:tab/>
    </w:r>
    <w:r>
      <w:rPr>
        <w:rFonts w:ascii="Times New Roman"/>
      </w:rPr>
      <w:tab/>
    </w:r>
    <w:proofErr w:type="spellStart"/>
    <w:r>
      <w:rPr>
        <w:rFonts w:ascii="Times New Roman"/>
      </w:rPr>
      <w:t>Marjanovic</w:t>
    </w:r>
    <w:proofErr w:type="spellEnd"/>
    <w:r>
      <w:rPr>
        <w:rFonts w:ascii="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7A24"/>
    <w:rsid w:val="00597A24"/>
    <w:rsid w:val="00F0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7861</Characters>
  <Application>Microsoft Macintosh Word</Application>
  <DocSecurity>0</DocSecurity>
  <Lines>65</Lines>
  <Paragraphs>18</Paragraphs>
  <ScaleCrop>false</ScaleCrop>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Pesano</cp:lastModifiedBy>
  <cp:revision>2</cp:revision>
  <dcterms:created xsi:type="dcterms:W3CDTF">2015-02-03T01:19:00Z</dcterms:created>
  <dcterms:modified xsi:type="dcterms:W3CDTF">2015-02-03T01:19:00Z</dcterms:modified>
</cp:coreProperties>
</file>