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80AF8" w14:textId="77777777" w:rsidR="007D40B3" w:rsidRPr="007317F3" w:rsidRDefault="007D40B3" w:rsidP="007D40B3">
      <w:pPr>
        <w:pStyle w:val="Heading1"/>
        <w:jc w:val="center"/>
        <w:rPr>
          <w:rFonts w:asciiTheme="minorHAnsi" w:hAnsiTheme="minorHAnsi" w:cs="Arial"/>
          <w:caps/>
          <w:sz w:val="28"/>
          <w:szCs w:val="28"/>
        </w:rPr>
      </w:pPr>
      <w:r w:rsidRPr="007317F3">
        <w:rPr>
          <w:rFonts w:asciiTheme="minorHAnsi" w:hAnsiTheme="minorHAnsi" w:cs="Arial"/>
          <w:caps/>
          <w:sz w:val="28"/>
          <w:szCs w:val="28"/>
        </w:rPr>
        <w:t>Course Information Sheet: EWRT 40</w:t>
      </w:r>
    </w:p>
    <w:tbl>
      <w:tblPr>
        <w:tblW w:w="0" w:type="auto"/>
        <w:tblBorders>
          <w:top w:val="thinThickLargeGap" w:sz="24" w:space="0" w:color="auto"/>
        </w:tblBorders>
        <w:tblLayout w:type="fixed"/>
        <w:tblLook w:val="0000" w:firstRow="0" w:lastRow="0" w:firstColumn="0" w:lastColumn="0" w:noHBand="0" w:noVBand="0"/>
      </w:tblPr>
      <w:tblGrid>
        <w:gridCol w:w="5058"/>
        <w:gridCol w:w="4680"/>
      </w:tblGrid>
      <w:tr w:rsidR="007D40B3" w:rsidRPr="007317F3" w14:paraId="02BA77AD" w14:textId="77777777" w:rsidTr="007D40B3">
        <w:tc>
          <w:tcPr>
            <w:tcW w:w="5058" w:type="dxa"/>
          </w:tcPr>
          <w:p w14:paraId="0069A989" w14:textId="77777777" w:rsidR="007D40B3" w:rsidRPr="007317F3" w:rsidRDefault="007D40B3" w:rsidP="007D40B3">
            <w:pPr>
              <w:rPr>
                <w:lang w:bidi="x-none"/>
              </w:rPr>
            </w:pPr>
            <w:r w:rsidRPr="007317F3">
              <w:rPr>
                <w:b/>
                <w:lang w:bidi="x-none"/>
              </w:rPr>
              <w:t>Instructor:</w:t>
            </w:r>
            <w:r w:rsidRPr="007317F3">
              <w:rPr>
                <w:lang w:bidi="x-none"/>
              </w:rPr>
              <w:t xml:space="preserve"> Becky Roberts </w:t>
            </w:r>
          </w:p>
          <w:p w14:paraId="70998D49" w14:textId="77777777" w:rsidR="007D40B3" w:rsidRPr="007317F3" w:rsidRDefault="007D40B3" w:rsidP="007D40B3">
            <w:pPr>
              <w:rPr>
                <w:lang w:bidi="x-none"/>
              </w:rPr>
            </w:pPr>
            <w:r w:rsidRPr="007317F3">
              <w:rPr>
                <w:b/>
                <w:lang w:bidi="x-none"/>
              </w:rPr>
              <w:t>Email and Website</w:t>
            </w:r>
            <w:r w:rsidRPr="007317F3">
              <w:rPr>
                <w:lang w:bidi="x-none"/>
              </w:rPr>
              <w:t xml:space="preserve">: </w:t>
            </w:r>
            <w:hyperlink r:id="rId8" w:history="1">
              <w:r w:rsidRPr="007317F3">
                <w:rPr>
                  <w:rStyle w:val="Hyperlink"/>
                  <w:lang w:bidi="x-none"/>
                </w:rPr>
                <w:t>robertsbecky@fhda.edu</w:t>
              </w:r>
            </w:hyperlink>
            <w:r w:rsidRPr="007317F3">
              <w:rPr>
                <w:lang w:bidi="x-none"/>
              </w:rPr>
              <w:t xml:space="preserve"> http://faculty.deanza.fhda.edu/robertsbecky</w:t>
            </w:r>
          </w:p>
        </w:tc>
        <w:tc>
          <w:tcPr>
            <w:tcW w:w="4680" w:type="dxa"/>
          </w:tcPr>
          <w:p w14:paraId="4DCE2347" w14:textId="77777777" w:rsidR="007D40B3" w:rsidRPr="007317F3" w:rsidRDefault="007D40B3" w:rsidP="003E1E59">
            <w:pPr>
              <w:ind w:right="-18"/>
              <w:jc w:val="right"/>
              <w:rPr>
                <w:b/>
                <w:lang w:bidi="x-none"/>
              </w:rPr>
            </w:pPr>
            <w:r w:rsidRPr="007317F3">
              <w:rPr>
                <w:b/>
                <w:lang w:bidi="x-none"/>
              </w:rPr>
              <w:t>Phone</w:t>
            </w:r>
            <w:r w:rsidRPr="007317F3">
              <w:rPr>
                <w:lang w:bidi="x-none"/>
              </w:rPr>
              <w:t>: (408) 864-5764</w:t>
            </w:r>
            <w:r w:rsidRPr="007317F3">
              <w:rPr>
                <w:b/>
                <w:lang w:bidi="x-none"/>
              </w:rPr>
              <w:t xml:space="preserve"> </w:t>
            </w:r>
          </w:p>
          <w:p w14:paraId="782C4975" w14:textId="77777777" w:rsidR="007D40B3" w:rsidRPr="007317F3" w:rsidRDefault="007D40B3" w:rsidP="003E1E59">
            <w:pPr>
              <w:ind w:right="-18"/>
              <w:jc w:val="right"/>
              <w:rPr>
                <w:lang w:bidi="x-none"/>
              </w:rPr>
            </w:pPr>
            <w:r w:rsidRPr="007317F3">
              <w:rPr>
                <w:b/>
                <w:lang w:bidi="x-none"/>
              </w:rPr>
              <w:t>Office</w:t>
            </w:r>
            <w:r w:rsidRPr="007317F3">
              <w:rPr>
                <w:lang w:bidi="x-none"/>
              </w:rPr>
              <w:t xml:space="preserve">: F11-E  </w:t>
            </w:r>
          </w:p>
          <w:p w14:paraId="560B1892" w14:textId="77777777" w:rsidR="007D40B3" w:rsidRPr="007317F3" w:rsidRDefault="00216BA7" w:rsidP="003E1E59">
            <w:pPr>
              <w:ind w:right="-18"/>
              <w:jc w:val="right"/>
              <w:rPr>
                <w:lang w:bidi="x-none"/>
              </w:rPr>
            </w:pPr>
            <w:r w:rsidRPr="007317F3">
              <w:rPr>
                <w:b/>
                <w:lang w:bidi="x-none"/>
              </w:rPr>
              <w:t xml:space="preserve"> </w:t>
            </w:r>
            <w:r w:rsidR="007D40B3" w:rsidRPr="007317F3">
              <w:rPr>
                <w:b/>
                <w:lang w:bidi="x-none"/>
              </w:rPr>
              <w:t>Hours</w:t>
            </w:r>
            <w:r w:rsidR="007D40B3" w:rsidRPr="007317F3">
              <w:rPr>
                <w:lang w:bidi="x-none"/>
              </w:rPr>
              <w:t>: TTH 12:30-1:20; and by appointment</w:t>
            </w:r>
          </w:p>
        </w:tc>
      </w:tr>
    </w:tbl>
    <w:p w14:paraId="468DEB22" w14:textId="77777777" w:rsidR="00120880" w:rsidRPr="007317F3" w:rsidRDefault="00120880" w:rsidP="00120880">
      <w:pPr>
        <w:spacing w:before="100" w:beforeAutospacing="1" w:after="100" w:afterAutospacing="1"/>
        <w:rPr>
          <w:rFonts w:cs="Arial"/>
        </w:rPr>
      </w:pPr>
      <w:r w:rsidRPr="007317F3">
        <w:rPr>
          <w:rFonts w:cs="Arial"/>
        </w:rPr>
        <w:t>Prerequisite: English Writing 211 and Reading 211 (or Language Arts 211).</w:t>
      </w:r>
    </w:p>
    <w:p w14:paraId="6818C0CE" w14:textId="77777777" w:rsidR="00E02547" w:rsidRDefault="00E47EC7" w:rsidP="00E47EC7">
      <w:pPr>
        <w:rPr>
          <w:rFonts w:eastAsia="Times New Roman" w:cs="Times New Roman"/>
        </w:rPr>
      </w:pPr>
      <w:r w:rsidRPr="007317F3">
        <w:rPr>
          <w:rFonts w:eastAsia="Times New Roman" w:cs="Times New Roman"/>
          <w:b/>
          <w:bCs/>
        </w:rPr>
        <w:t>Course Description</w:t>
      </w:r>
      <w:r w:rsidR="007317F3">
        <w:rPr>
          <w:rFonts w:eastAsia="Times New Roman" w:cs="Times New Roman"/>
          <w:b/>
          <w:bCs/>
        </w:rPr>
        <w:t>:</w:t>
      </w:r>
      <w:r w:rsidR="007317F3">
        <w:rPr>
          <w:rFonts w:eastAsia="Times New Roman" w:cs="Times New Roman"/>
        </w:rPr>
        <w:t xml:space="preserve"> </w:t>
      </w:r>
      <w:r w:rsidR="00216BA7" w:rsidRPr="007317F3">
        <w:rPr>
          <w:rFonts w:eastAsia="Times New Roman" w:cs="Times New Roman"/>
          <w:iCs/>
        </w:rPr>
        <w:t>Writing</w:t>
      </w:r>
      <w:r w:rsidR="00216BA7" w:rsidRPr="007317F3">
        <w:rPr>
          <w:rFonts w:eastAsia="Times New Roman" w:cs="Times New Roman"/>
        </w:rPr>
        <w:t xml:space="preserve"> </w:t>
      </w:r>
      <w:r w:rsidR="00E02547">
        <w:rPr>
          <w:rFonts w:eastAsia="Times New Roman" w:cs="Times New Roman"/>
          <w:iCs/>
        </w:rPr>
        <w:t>f</w:t>
      </w:r>
      <w:r w:rsidRPr="007317F3">
        <w:rPr>
          <w:rFonts w:eastAsia="Times New Roman" w:cs="Times New Roman"/>
          <w:iCs/>
        </w:rPr>
        <w:t>iction</w:t>
      </w:r>
      <w:r w:rsidRPr="007317F3">
        <w:rPr>
          <w:rFonts w:eastAsia="Times New Roman" w:cs="Times New Roman"/>
          <w:i/>
          <w:iCs/>
        </w:rPr>
        <w:t xml:space="preserve"> </w:t>
      </w:r>
      <w:r w:rsidR="007317F3">
        <w:rPr>
          <w:rFonts w:eastAsia="Times New Roman" w:cs="Times New Roman"/>
        </w:rPr>
        <w:t xml:space="preserve">is a glorious </w:t>
      </w:r>
      <w:r w:rsidR="00600106">
        <w:rPr>
          <w:rFonts w:eastAsia="Times New Roman" w:cs="Times New Roman"/>
        </w:rPr>
        <w:t>journey</w:t>
      </w:r>
      <w:r w:rsidR="007317F3">
        <w:rPr>
          <w:rFonts w:eastAsia="Times New Roman" w:cs="Times New Roman"/>
        </w:rPr>
        <w:t>—</w:t>
      </w:r>
      <w:r w:rsidRPr="007317F3">
        <w:rPr>
          <w:rFonts w:eastAsia="Times New Roman" w:cs="Times New Roman"/>
        </w:rPr>
        <w:t>creating worlds and characters that make readers feel something</w:t>
      </w:r>
      <w:r w:rsidR="00216BA7" w:rsidRPr="007317F3">
        <w:rPr>
          <w:rFonts w:eastAsia="Times New Roman" w:cs="Times New Roman"/>
        </w:rPr>
        <w:t>;</w:t>
      </w:r>
      <w:r w:rsidR="007D40B3" w:rsidRPr="007317F3">
        <w:rPr>
          <w:rFonts w:eastAsia="Times New Roman" w:cs="Times New Roman"/>
        </w:rPr>
        <w:t xml:space="preserve"> developing voices, images and ideas that expand</w:t>
      </w:r>
      <w:r w:rsidR="00216BA7" w:rsidRPr="007317F3">
        <w:rPr>
          <w:rFonts w:eastAsia="Times New Roman" w:cs="Times New Roman"/>
        </w:rPr>
        <w:t xml:space="preserve"> readers’ minds</w:t>
      </w:r>
      <w:r w:rsidR="007D40B3" w:rsidRPr="007317F3">
        <w:rPr>
          <w:rFonts w:eastAsia="Times New Roman" w:cs="Times New Roman"/>
        </w:rPr>
        <w:t xml:space="preserve"> </w:t>
      </w:r>
      <w:r w:rsidR="00216BA7" w:rsidRPr="007317F3">
        <w:rPr>
          <w:rFonts w:eastAsia="Times New Roman" w:cs="Times New Roman"/>
        </w:rPr>
        <w:t>(maybe even blow their minds). W</w:t>
      </w:r>
      <w:r w:rsidRPr="007317F3">
        <w:rPr>
          <w:rFonts w:eastAsia="Times New Roman" w:cs="Times New Roman"/>
        </w:rPr>
        <w:t xml:space="preserve">hat </w:t>
      </w:r>
      <w:r w:rsidR="00216BA7" w:rsidRPr="007317F3">
        <w:rPr>
          <w:rFonts w:eastAsia="Times New Roman" w:cs="Times New Roman"/>
        </w:rPr>
        <w:t>could be</w:t>
      </w:r>
      <w:r w:rsidRPr="007317F3">
        <w:rPr>
          <w:rFonts w:eastAsia="Times New Roman" w:cs="Times New Roman"/>
        </w:rPr>
        <w:t xml:space="preserve"> more exciting than that? </w:t>
      </w:r>
    </w:p>
    <w:p w14:paraId="3B531651" w14:textId="77777777" w:rsidR="00E02547" w:rsidRDefault="00E02547" w:rsidP="00E47EC7">
      <w:pPr>
        <w:rPr>
          <w:rFonts w:eastAsia="Times New Roman" w:cs="Times New Roman"/>
        </w:rPr>
      </w:pPr>
    </w:p>
    <w:p w14:paraId="1C1865FA" w14:textId="7F94C177" w:rsidR="00E47EC7" w:rsidRPr="007317F3" w:rsidRDefault="007317F3" w:rsidP="00E47EC7">
      <w:pPr>
        <w:rPr>
          <w:rFonts w:eastAsia="Times New Roman" w:cs="Times New Roman"/>
        </w:rPr>
      </w:pPr>
      <w:r>
        <w:rPr>
          <w:rFonts w:eastAsia="Times New Roman" w:cs="Times New Roman"/>
        </w:rPr>
        <w:t>As I chart our course, I am trying to strike</w:t>
      </w:r>
      <w:r w:rsidR="00E47EC7" w:rsidRPr="007317F3">
        <w:rPr>
          <w:rFonts w:eastAsia="Times New Roman" w:cs="Times New Roman"/>
        </w:rPr>
        <w:t xml:space="preserve"> </w:t>
      </w:r>
      <w:r>
        <w:rPr>
          <w:rFonts w:eastAsia="Times New Roman" w:cs="Times New Roman"/>
        </w:rPr>
        <w:t>a</w:t>
      </w:r>
      <w:r w:rsidR="00E47EC7" w:rsidRPr="007317F3">
        <w:rPr>
          <w:rFonts w:eastAsia="Times New Roman" w:cs="Times New Roman"/>
        </w:rPr>
        <w:t xml:space="preserve"> balance </w:t>
      </w:r>
      <w:r>
        <w:rPr>
          <w:rFonts w:eastAsia="Times New Roman" w:cs="Times New Roman"/>
        </w:rPr>
        <w:t xml:space="preserve">between </w:t>
      </w:r>
      <w:r w:rsidR="00600106">
        <w:rPr>
          <w:rFonts w:eastAsia="Times New Roman" w:cs="Times New Roman"/>
        </w:rPr>
        <w:t xml:space="preserve">developing </w:t>
      </w:r>
      <w:r w:rsidR="00E47EC7" w:rsidRPr="007317F3">
        <w:rPr>
          <w:rFonts w:eastAsia="Times New Roman" w:cs="Times New Roman"/>
        </w:rPr>
        <w:t xml:space="preserve">control </w:t>
      </w:r>
      <w:r w:rsidR="00120880" w:rsidRPr="007317F3">
        <w:rPr>
          <w:rFonts w:eastAsia="Times New Roman" w:cs="Times New Roman"/>
        </w:rPr>
        <w:t xml:space="preserve">and </w:t>
      </w:r>
      <w:r w:rsidR="00E47EC7" w:rsidRPr="007317F3">
        <w:rPr>
          <w:rFonts w:eastAsia="Times New Roman" w:cs="Times New Roman"/>
        </w:rPr>
        <w:t xml:space="preserve">freedom, creative play and disciplined revision. </w:t>
      </w:r>
      <w:r w:rsidR="00E02547">
        <w:rPr>
          <w:rFonts w:eastAsia="Times New Roman" w:cs="Times New Roman"/>
        </w:rPr>
        <w:t>Please be willing</w:t>
      </w:r>
      <w:r w:rsidR="00216BA7" w:rsidRPr="007317F3">
        <w:rPr>
          <w:rFonts w:eastAsia="Times New Roman" w:cs="Times New Roman"/>
        </w:rPr>
        <w:t xml:space="preserve"> to </w:t>
      </w:r>
      <w:r w:rsidR="00120880" w:rsidRPr="007317F3">
        <w:rPr>
          <w:rFonts w:eastAsia="Times New Roman" w:cs="Times New Roman"/>
        </w:rPr>
        <w:t>experiment</w:t>
      </w:r>
      <w:r w:rsidR="00216BA7" w:rsidRPr="007317F3">
        <w:rPr>
          <w:rFonts w:eastAsia="Times New Roman" w:cs="Times New Roman"/>
        </w:rPr>
        <w:t xml:space="preserve"> and try new things</w:t>
      </w:r>
      <w:r w:rsidR="00120880" w:rsidRPr="007317F3">
        <w:rPr>
          <w:rFonts w:eastAsia="Times New Roman" w:cs="Times New Roman"/>
        </w:rPr>
        <w:t xml:space="preserve"> </w:t>
      </w:r>
      <w:r w:rsidR="00E47EC7" w:rsidRPr="007317F3">
        <w:rPr>
          <w:rFonts w:eastAsia="Times New Roman" w:cs="Times New Roman"/>
        </w:rPr>
        <w:t xml:space="preserve">in </w:t>
      </w:r>
      <w:r w:rsidR="00216BA7" w:rsidRPr="007317F3">
        <w:rPr>
          <w:rFonts w:eastAsia="Times New Roman" w:cs="Times New Roman"/>
        </w:rPr>
        <w:t xml:space="preserve">practice </w:t>
      </w:r>
      <w:r w:rsidR="00E47EC7" w:rsidRPr="007317F3">
        <w:rPr>
          <w:rFonts w:eastAsia="Times New Roman" w:cs="Times New Roman"/>
        </w:rPr>
        <w:t>exercises that will help you generate ideas for short stories</w:t>
      </w:r>
      <w:r w:rsidR="00216BA7" w:rsidRPr="007317F3">
        <w:rPr>
          <w:rFonts w:eastAsia="Times New Roman" w:cs="Times New Roman"/>
        </w:rPr>
        <w:t xml:space="preserve"> and get more a</w:t>
      </w:r>
      <w:r w:rsidR="003E1E59" w:rsidRPr="007317F3">
        <w:rPr>
          <w:rFonts w:eastAsia="Times New Roman" w:cs="Times New Roman"/>
        </w:rPr>
        <w:t>c</w:t>
      </w:r>
      <w:r w:rsidR="00216BA7" w:rsidRPr="007317F3">
        <w:rPr>
          <w:rFonts w:eastAsia="Times New Roman" w:cs="Times New Roman"/>
        </w:rPr>
        <w:t xml:space="preserve">quainted with the </w:t>
      </w:r>
      <w:r w:rsidR="003E1E59" w:rsidRPr="007317F3">
        <w:rPr>
          <w:rFonts w:eastAsia="Times New Roman" w:cs="Times New Roman"/>
        </w:rPr>
        <w:t>tools</w:t>
      </w:r>
      <w:r w:rsidR="00216BA7" w:rsidRPr="007317F3">
        <w:rPr>
          <w:rFonts w:eastAsia="Times New Roman" w:cs="Times New Roman"/>
        </w:rPr>
        <w:t xml:space="preserve"> of fiction</w:t>
      </w:r>
      <w:r w:rsidR="00E47EC7" w:rsidRPr="007317F3">
        <w:rPr>
          <w:rFonts w:eastAsia="Times New Roman" w:cs="Times New Roman"/>
        </w:rPr>
        <w:t>. You will also draft and revise at least one short stor</w:t>
      </w:r>
      <w:r w:rsidR="00120880" w:rsidRPr="007317F3">
        <w:rPr>
          <w:rFonts w:eastAsia="Times New Roman" w:cs="Times New Roman"/>
        </w:rPr>
        <w:t xml:space="preserve">y, </w:t>
      </w:r>
      <w:r w:rsidR="00E47EC7" w:rsidRPr="007317F3">
        <w:rPr>
          <w:rFonts w:eastAsia="Times New Roman" w:cs="Times New Roman"/>
        </w:rPr>
        <w:t>read and discuss your classmates' work, read and discuss the work of published writers, and submit a final por</w:t>
      </w:r>
      <w:r w:rsidR="00216BA7" w:rsidRPr="007317F3">
        <w:rPr>
          <w:rFonts w:eastAsia="Times New Roman" w:cs="Times New Roman"/>
        </w:rPr>
        <w:t xml:space="preserve">tfolio. </w:t>
      </w:r>
      <w:r w:rsidR="00120880" w:rsidRPr="007317F3">
        <w:rPr>
          <w:rFonts w:eastAsia="Times New Roman" w:cs="Times New Roman"/>
        </w:rPr>
        <w:t xml:space="preserve">Try it out, dive in, </w:t>
      </w:r>
      <w:r>
        <w:rPr>
          <w:rFonts w:eastAsia="Times New Roman" w:cs="Times New Roman"/>
        </w:rPr>
        <w:t xml:space="preserve">push yourself a little, </w:t>
      </w:r>
      <w:r w:rsidR="00120880" w:rsidRPr="007317F3">
        <w:rPr>
          <w:rFonts w:eastAsia="Times New Roman" w:cs="Times New Roman"/>
        </w:rPr>
        <w:t xml:space="preserve">and </w:t>
      </w:r>
      <w:r w:rsidR="00E47EC7" w:rsidRPr="007317F3">
        <w:rPr>
          <w:rFonts w:eastAsia="Times New Roman" w:cs="Times New Roman"/>
        </w:rPr>
        <w:t>we'll have a good time along the way.</w:t>
      </w:r>
    </w:p>
    <w:p w14:paraId="6F0CEF4D" w14:textId="77777777" w:rsidR="00E47EC7" w:rsidRPr="007317F3" w:rsidRDefault="00E47EC7" w:rsidP="00E47EC7">
      <w:pPr>
        <w:rPr>
          <w:rFonts w:eastAsia="Times New Roman" w:cs="Times New Roman"/>
        </w:rPr>
      </w:pPr>
    </w:p>
    <w:p w14:paraId="5E4541C0" w14:textId="68A09BB5" w:rsidR="00E47EC7" w:rsidRPr="007317F3" w:rsidRDefault="00600106" w:rsidP="00E47EC7">
      <w:pPr>
        <w:rPr>
          <w:rFonts w:eastAsia="Times New Roman" w:cs="Times New Roman"/>
        </w:rPr>
      </w:pPr>
      <w:r>
        <w:rPr>
          <w:rFonts w:eastAsia="Times New Roman" w:cs="Times New Roman"/>
        </w:rPr>
        <w:t xml:space="preserve">Please note: </w:t>
      </w:r>
      <w:r w:rsidR="00E47EC7" w:rsidRPr="007317F3">
        <w:rPr>
          <w:rFonts w:eastAsia="Times New Roman" w:cs="Times New Roman"/>
        </w:rPr>
        <w:t xml:space="preserve">Since this is an introductory class, </w:t>
      </w:r>
      <w:r w:rsidR="00216BA7" w:rsidRPr="007317F3">
        <w:rPr>
          <w:rFonts w:eastAsia="Times New Roman" w:cs="Times New Roman"/>
        </w:rPr>
        <w:t>the</w:t>
      </w:r>
      <w:r w:rsidR="00E47EC7" w:rsidRPr="007317F3">
        <w:rPr>
          <w:rFonts w:eastAsia="Times New Roman" w:cs="Times New Roman"/>
        </w:rPr>
        <w:t xml:space="preserve"> focus </w:t>
      </w:r>
      <w:r w:rsidR="00120880" w:rsidRPr="007317F3">
        <w:rPr>
          <w:rFonts w:eastAsia="Times New Roman" w:cs="Times New Roman"/>
        </w:rPr>
        <w:t xml:space="preserve">is </w:t>
      </w:r>
      <w:r w:rsidR="00E47EC7" w:rsidRPr="007317F3">
        <w:rPr>
          <w:rFonts w:eastAsia="Times New Roman" w:cs="Times New Roman"/>
        </w:rPr>
        <w:t>on writing short stories and not novels. And because the emphasis of the class is on generating new work, this is</w:t>
      </w:r>
      <w:r w:rsidR="00E47EC7" w:rsidRPr="007317F3">
        <w:rPr>
          <w:rFonts w:eastAsia="Times New Roman" w:cs="Times New Roman"/>
          <w:i/>
          <w:iCs/>
        </w:rPr>
        <w:t xml:space="preserve"> </w:t>
      </w:r>
      <w:r w:rsidR="00E47EC7" w:rsidRPr="007317F3">
        <w:rPr>
          <w:rFonts w:eastAsia="Times New Roman" w:cs="Times New Roman"/>
          <w:iCs/>
        </w:rPr>
        <w:t>not</w:t>
      </w:r>
      <w:r w:rsidR="00E47EC7" w:rsidRPr="007317F3">
        <w:rPr>
          <w:rFonts w:eastAsia="Times New Roman" w:cs="Times New Roman"/>
          <w:i/>
          <w:iCs/>
        </w:rPr>
        <w:t xml:space="preserve"> </w:t>
      </w:r>
      <w:r w:rsidR="00E47EC7" w:rsidRPr="007317F3">
        <w:rPr>
          <w:rFonts w:eastAsia="Times New Roman" w:cs="Times New Roman"/>
        </w:rPr>
        <w:t>the place to submit or get feedback on work you have written before taking this class.</w:t>
      </w:r>
    </w:p>
    <w:p w14:paraId="21F8486E" w14:textId="77777777" w:rsidR="00E47EC7" w:rsidRPr="007317F3" w:rsidRDefault="00DB2489" w:rsidP="007D40B3">
      <w:pPr>
        <w:tabs>
          <w:tab w:val="left" w:pos="400"/>
        </w:tabs>
        <w:spacing w:before="100" w:beforeAutospacing="1" w:after="100" w:afterAutospacing="1"/>
        <w:rPr>
          <w:rFonts w:cs="Arial"/>
        </w:rPr>
      </w:pPr>
      <w:r w:rsidRPr="007317F3">
        <w:rPr>
          <w:rFonts w:cs="Arial"/>
          <w:b/>
          <w:bCs/>
        </w:rPr>
        <w:t>Course Goals:</w:t>
      </w:r>
      <w:r w:rsidRPr="007317F3">
        <w:rPr>
          <w:rFonts w:cs="Arial"/>
          <w:b/>
          <w:bCs/>
        </w:rPr>
        <w:br/>
        <w:t xml:space="preserve">• </w:t>
      </w:r>
      <w:r w:rsidRPr="007317F3">
        <w:rPr>
          <w:rFonts w:cs="Arial"/>
        </w:rPr>
        <w:t>Develop and strengthen a personal creative process in fiction writing.</w:t>
      </w:r>
      <w:r w:rsidRPr="007317F3">
        <w:rPr>
          <w:rFonts w:cs="Arial"/>
        </w:rPr>
        <w:tab/>
      </w:r>
      <w:r w:rsidRPr="007317F3">
        <w:rPr>
          <w:rFonts w:cs="Arial"/>
        </w:rPr>
        <w:br/>
      </w:r>
      <w:r w:rsidRPr="007317F3">
        <w:rPr>
          <w:rFonts w:cs="Arial"/>
          <w:b/>
          <w:bCs/>
        </w:rPr>
        <w:t xml:space="preserve">• </w:t>
      </w:r>
      <w:r w:rsidRPr="007317F3">
        <w:rPr>
          <w:rFonts w:cs="Arial"/>
        </w:rPr>
        <w:t>Identify and use major technical and stylistic elements of fiction. </w:t>
      </w:r>
      <w:r w:rsidRPr="007317F3">
        <w:rPr>
          <w:rFonts w:cs="Arial"/>
          <w:b/>
          <w:bCs/>
        </w:rPr>
        <w:t xml:space="preserve"> </w:t>
      </w:r>
      <w:r w:rsidRPr="007317F3">
        <w:rPr>
          <w:rFonts w:cs="Arial"/>
          <w:b/>
          <w:bCs/>
        </w:rPr>
        <w:br/>
        <w:t xml:space="preserve">• </w:t>
      </w:r>
      <w:r w:rsidRPr="007317F3">
        <w:rPr>
          <w:rFonts w:cs="Arial"/>
        </w:rPr>
        <w:t>Evaluate one's peers' and one's own stories.</w:t>
      </w:r>
    </w:p>
    <w:p w14:paraId="4CFF6A18" w14:textId="77777777" w:rsidR="00E47EC7" w:rsidRPr="007317F3" w:rsidRDefault="00E47EC7" w:rsidP="00E47EC7">
      <w:pPr>
        <w:rPr>
          <w:rFonts w:eastAsia="Times New Roman" w:cs="Times New Roman"/>
          <w:i/>
          <w:iCs/>
        </w:rPr>
      </w:pPr>
      <w:r w:rsidRPr="007317F3">
        <w:rPr>
          <w:rFonts w:eastAsia="Times New Roman" w:cs="Times New Roman"/>
          <w:b/>
          <w:bCs/>
        </w:rPr>
        <w:t>Texts</w:t>
      </w:r>
      <w:r w:rsidR="00120880" w:rsidRPr="007317F3">
        <w:rPr>
          <w:rFonts w:eastAsia="Times New Roman" w:cs="Times New Roman"/>
          <w:b/>
          <w:bCs/>
        </w:rPr>
        <w:t xml:space="preserve">: </w:t>
      </w:r>
      <w:r w:rsidR="00120880" w:rsidRPr="007317F3">
        <w:rPr>
          <w:rFonts w:eastAsia="Times New Roman" w:cs="Times New Roman"/>
          <w:bCs/>
        </w:rPr>
        <w:t>available at the De Anza Bookstore</w:t>
      </w:r>
    </w:p>
    <w:p w14:paraId="7D95F527" w14:textId="77777777" w:rsidR="00E47EC7" w:rsidRPr="007317F3" w:rsidRDefault="00120880" w:rsidP="00120880">
      <w:pPr>
        <w:ind w:left="720"/>
        <w:rPr>
          <w:rFonts w:eastAsia="Times New Roman" w:cs="Times New Roman"/>
          <w:i/>
          <w:iCs/>
        </w:rPr>
      </w:pPr>
      <w:r w:rsidRPr="007317F3">
        <w:rPr>
          <w:rFonts w:eastAsia="Times New Roman" w:cs="Times New Roman"/>
          <w:i/>
          <w:iCs/>
        </w:rPr>
        <w:t xml:space="preserve">Wired for Story, </w:t>
      </w:r>
      <w:r w:rsidRPr="007317F3">
        <w:rPr>
          <w:rFonts w:eastAsia="Times New Roman" w:cs="Times New Roman"/>
          <w:iCs/>
        </w:rPr>
        <w:t xml:space="preserve">Lisa </w:t>
      </w:r>
      <w:proofErr w:type="spellStart"/>
      <w:r w:rsidRPr="007317F3">
        <w:rPr>
          <w:rFonts w:eastAsia="Times New Roman" w:cs="Times New Roman"/>
          <w:iCs/>
        </w:rPr>
        <w:t>Cron</w:t>
      </w:r>
      <w:proofErr w:type="spellEnd"/>
      <w:r w:rsidRPr="007317F3">
        <w:rPr>
          <w:rFonts w:eastAsia="Times New Roman" w:cs="Times New Roman"/>
          <w:iCs/>
        </w:rPr>
        <w:t>.</w:t>
      </w:r>
    </w:p>
    <w:p w14:paraId="7CEAE295" w14:textId="77777777" w:rsidR="00120880" w:rsidRPr="007317F3" w:rsidRDefault="00120880" w:rsidP="00120880">
      <w:pPr>
        <w:ind w:left="720"/>
        <w:rPr>
          <w:rFonts w:eastAsia="Times New Roman" w:cs="Times New Roman"/>
        </w:rPr>
      </w:pPr>
      <w:proofErr w:type="gramStart"/>
      <w:r w:rsidRPr="007317F3">
        <w:rPr>
          <w:rFonts w:eastAsia="Times New Roman" w:cs="Times New Roman"/>
          <w:i/>
          <w:iCs/>
        </w:rPr>
        <w:t>Course Reader EWRT 40,</w:t>
      </w:r>
      <w:r w:rsidRPr="007317F3">
        <w:rPr>
          <w:rFonts w:eastAsia="Times New Roman" w:cs="Times New Roman"/>
          <w:iCs/>
        </w:rPr>
        <w:t xml:space="preserve"> Becky Roberts.</w:t>
      </w:r>
      <w:proofErr w:type="gramEnd"/>
    </w:p>
    <w:p w14:paraId="5A03736D" w14:textId="77777777" w:rsidR="00DB2489" w:rsidRPr="007317F3" w:rsidRDefault="00DB2489" w:rsidP="00DB2489">
      <w:pPr>
        <w:rPr>
          <w:b/>
          <w:bCs/>
        </w:rPr>
      </w:pPr>
    </w:p>
    <w:p w14:paraId="516FFBD5" w14:textId="3E87D5AC" w:rsidR="007D40B3" w:rsidRPr="007317F3" w:rsidRDefault="00E02547" w:rsidP="007D40B3">
      <w:r>
        <w:rPr>
          <w:b/>
          <w:bCs/>
        </w:rPr>
        <w:t>Class Participation</w:t>
      </w:r>
      <w:r w:rsidR="007D40B3" w:rsidRPr="007317F3">
        <w:rPr>
          <w:b/>
          <w:bCs/>
        </w:rPr>
        <w:t>:</w:t>
      </w:r>
      <w:r w:rsidR="007D40B3" w:rsidRPr="007317F3">
        <w:rPr>
          <w:rFonts w:eastAsia="Times" w:cs="Arial"/>
          <w:bCs/>
        </w:rPr>
        <w:t xml:space="preserve"> </w:t>
      </w:r>
      <w:r w:rsidR="007D40B3" w:rsidRPr="007317F3">
        <w:rPr>
          <w:b/>
        </w:rPr>
        <w:t xml:space="preserve">Silence and Stow Cell Phones </w:t>
      </w:r>
    </w:p>
    <w:p w14:paraId="2B0EA0D8" w14:textId="486314C4" w:rsidR="00600106" w:rsidRDefault="00600106" w:rsidP="006B2A5B">
      <w:pPr>
        <w:rPr>
          <w:bCs/>
        </w:rPr>
      </w:pPr>
      <w:r w:rsidRPr="007317F3">
        <w:rPr>
          <w:bCs/>
        </w:rPr>
        <w:t xml:space="preserve">Participation in class </w:t>
      </w:r>
      <w:r>
        <w:rPr>
          <w:bCs/>
        </w:rPr>
        <w:t>is required—attendance, in-class writing and discussion</w:t>
      </w:r>
      <w:r w:rsidRPr="007317F3">
        <w:rPr>
          <w:bCs/>
        </w:rPr>
        <w:t xml:space="preserve">. Presenting your writing and </w:t>
      </w:r>
      <w:r>
        <w:rPr>
          <w:bCs/>
        </w:rPr>
        <w:t>responding to others’</w:t>
      </w:r>
      <w:r w:rsidRPr="007317F3">
        <w:rPr>
          <w:bCs/>
        </w:rPr>
        <w:t xml:space="preserve"> </w:t>
      </w:r>
      <w:r>
        <w:rPr>
          <w:bCs/>
        </w:rPr>
        <w:t xml:space="preserve">is how our class operates; </w:t>
      </w:r>
      <w:r w:rsidRPr="007317F3">
        <w:rPr>
          <w:bCs/>
        </w:rPr>
        <w:t xml:space="preserve">it </w:t>
      </w:r>
      <w:r>
        <w:rPr>
          <w:bCs/>
        </w:rPr>
        <w:t xml:space="preserve">is also </w:t>
      </w:r>
      <w:r w:rsidRPr="007317F3">
        <w:rPr>
          <w:bCs/>
        </w:rPr>
        <w:t xml:space="preserve">crucial </w:t>
      </w:r>
      <w:r>
        <w:rPr>
          <w:bCs/>
        </w:rPr>
        <w:t>to</w:t>
      </w:r>
      <w:r w:rsidRPr="007317F3">
        <w:rPr>
          <w:bCs/>
        </w:rPr>
        <w:t xml:space="preserve"> the writing process. Sharing our work can feel risky so it’s very important that we support each other’s effort and always respond in constructive, generous ways</w:t>
      </w:r>
      <w:r>
        <w:rPr>
          <w:bCs/>
        </w:rPr>
        <w:t xml:space="preserve">. </w:t>
      </w:r>
    </w:p>
    <w:p w14:paraId="45310149" w14:textId="77777777" w:rsidR="00600106" w:rsidRDefault="00600106" w:rsidP="006B2A5B"/>
    <w:p w14:paraId="501CEF0C" w14:textId="235A4E86" w:rsidR="00DB2489" w:rsidRPr="00600106" w:rsidRDefault="00600106" w:rsidP="007D40B3">
      <w:pPr>
        <w:rPr>
          <w:b/>
          <w:bCs/>
        </w:rPr>
      </w:pPr>
      <w:r>
        <w:t xml:space="preserve">Please </w:t>
      </w:r>
      <w:r w:rsidR="006B2A5B" w:rsidRPr="007317F3">
        <w:t xml:space="preserve">arrive on time. Since we will be writing for the first 10 minutes of most class sessions, if you do arrive late, you will be missing critical in-class writing time. Please exchange phone numbers or email with at least two classmates, so if you must miss class you will be able return prepared with any work assigned in your absence. If you miss more than four class meetings or the equivalent, your participation grade will </w:t>
      </w:r>
      <w:r>
        <w:t>drop by</w:t>
      </w:r>
      <w:r w:rsidR="006B2A5B" w:rsidRPr="007317F3">
        <w:t xml:space="preserve"> 50%</w:t>
      </w:r>
      <w:r>
        <w:t xml:space="preserve"> or more</w:t>
      </w:r>
      <w:r w:rsidR="006B2A5B" w:rsidRPr="007317F3">
        <w:t xml:space="preserve">. </w:t>
      </w:r>
    </w:p>
    <w:p w14:paraId="0C2022B5" w14:textId="77777777" w:rsidR="00DB2489" w:rsidRPr="007317F3" w:rsidRDefault="00DB2489" w:rsidP="00DB2489">
      <w:pPr>
        <w:rPr>
          <w:b/>
          <w:bCs/>
        </w:rPr>
      </w:pPr>
    </w:p>
    <w:p w14:paraId="7FBC6073" w14:textId="660EBC12" w:rsidR="002571A4" w:rsidRPr="007317F3" w:rsidRDefault="00DB2489" w:rsidP="00DB2489">
      <w:pPr>
        <w:rPr>
          <w:b/>
          <w:bCs/>
        </w:rPr>
      </w:pPr>
      <w:r w:rsidRPr="007317F3">
        <w:rPr>
          <w:b/>
          <w:bCs/>
        </w:rPr>
        <w:t>Grades</w:t>
      </w:r>
      <w:r w:rsidR="007317F3">
        <w:rPr>
          <w:b/>
          <w:bCs/>
        </w:rPr>
        <w:t xml:space="preserve">: </w:t>
      </w:r>
      <w:r w:rsidR="002571A4" w:rsidRPr="007317F3">
        <w:rPr>
          <w:bCs/>
        </w:rPr>
        <w:t xml:space="preserve">You can elect </w:t>
      </w:r>
      <w:r w:rsidR="003E1E59" w:rsidRPr="007317F3">
        <w:rPr>
          <w:bCs/>
        </w:rPr>
        <w:t>to take this class pass/no pass</w:t>
      </w:r>
      <w:r w:rsidR="002571A4" w:rsidRPr="007317F3">
        <w:rPr>
          <w:bCs/>
        </w:rPr>
        <w:t xml:space="preserve"> or for a grade.</w:t>
      </w:r>
      <w:r w:rsidR="007D40B3" w:rsidRPr="007317F3">
        <w:rPr>
          <w:bCs/>
        </w:rPr>
        <w:t xml:space="preserve"> Passing is a grade of C or better. These are the grading criteria:</w:t>
      </w:r>
    </w:p>
    <w:p w14:paraId="78CD154F" w14:textId="77777777" w:rsidR="00DB2489" w:rsidRPr="007317F3" w:rsidRDefault="00DB2489" w:rsidP="00DB2489"/>
    <w:tbl>
      <w:tblPr>
        <w:tblStyle w:val="TableGrid"/>
        <w:tblW w:w="0" w:type="auto"/>
        <w:tblLook w:val="04A0" w:firstRow="1" w:lastRow="0" w:firstColumn="1" w:lastColumn="0" w:noHBand="0" w:noVBand="1"/>
      </w:tblPr>
      <w:tblGrid>
        <w:gridCol w:w="4608"/>
        <w:gridCol w:w="810"/>
        <w:gridCol w:w="3438"/>
      </w:tblGrid>
      <w:tr w:rsidR="002571A4" w:rsidRPr="007317F3" w14:paraId="229F7107" w14:textId="77777777" w:rsidTr="00600106">
        <w:tc>
          <w:tcPr>
            <w:tcW w:w="4608" w:type="dxa"/>
          </w:tcPr>
          <w:p w14:paraId="6EB76983" w14:textId="5A8339A7" w:rsidR="002571A4" w:rsidRPr="007317F3" w:rsidRDefault="002571A4" w:rsidP="00DB2489">
            <w:r w:rsidRPr="007317F3">
              <w:t xml:space="preserve">Writing </w:t>
            </w:r>
            <w:r w:rsidR="003E1E59" w:rsidRPr="007317F3">
              <w:t xml:space="preserve">practice </w:t>
            </w:r>
            <w:r w:rsidRPr="007317F3">
              <w:t>exercises</w:t>
            </w:r>
            <w:r w:rsidR="00600106">
              <w:t xml:space="preserve"> (one dropped)</w:t>
            </w:r>
          </w:p>
        </w:tc>
        <w:tc>
          <w:tcPr>
            <w:tcW w:w="810" w:type="dxa"/>
          </w:tcPr>
          <w:p w14:paraId="0D57C380" w14:textId="77777777" w:rsidR="002571A4" w:rsidRPr="007317F3" w:rsidRDefault="007D40B3" w:rsidP="002571A4">
            <w:pPr>
              <w:jc w:val="right"/>
            </w:pPr>
            <w:r w:rsidRPr="007317F3">
              <w:t>80</w:t>
            </w:r>
            <w:r w:rsidR="002571A4" w:rsidRPr="007317F3">
              <w:t xml:space="preserve"> </w:t>
            </w:r>
          </w:p>
        </w:tc>
        <w:tc>
          <w:tcPr>
            <w:tcW w:w="3438" w:type="dxa"/>
            <w:vMerge w:val="restart"/>
          </w:tcPr>
          <w:p w14:paraId="7AF3B12E" w14:textId="77777777" w:rsidR="002571A4" w:rsidRPr="007317F3" w:rsidRDefault="002571A4" w:rsidP="002571A4">
            <w:pPr>
              <w:tabs>
                <w:tab w:val="left" w:pos="1771"/>
                <w:tab w:val="left" w:pos="3542"/>
                <w:tab w:val="left" w:pos="5313"/>
                <w:tab w:val="left" w:pos="7084"/>
              </w:tabs>
            </w:pPr>
            <w:r w:rsidRPr="007317F3">
              <w:t xml:space="preserve">93-100%=A </w:t>
            </w:r>
            <w:r w:rsidRPr="007317F3">
              <w:tab/>
              <w:t>90-92%=A-</w:t>
            </w:r>
            <w:r w:rsidRPr="007317F3">
              <w:tab/>
            </w:r>
          </w:p>
          <w:p w14:paraId="71E12DF0" w14:textId="77777777" w:rsidR="002571A4" w:rsidRPr="007317F3" w:rsidRDefault="002571A4" w:rsidP="002571A4">
            <w:pPr>
              <w:tabs>
                <w:tab w:val="left" w:pos="1771"/>
                <w:tab w:val="left" w:pos="3542"/>
                <w:tab w:val="left" w:pos="5313"/>
                <w:tab w:val="left" w:pos="7084"/>
              </w:tabs>
            </w:pPr>
            <w:r w:rsidRPr="007317F3">
              <w:t>87-89%=B+</w:t>
            </w:r>
            <w:r w:rsidRPr="007317F3">
              <w:tab/>
              <w:t>83-86%=B</w:t>
            </w:r>
            <w:r w:rsidRPr="007317F3">
              <w:tab/>
            </w:r>
          </w:p>
          <w:p w14:paraId="66AC56AF" w14:textId="77777777" w:rsidR="002571A4" w:rsidRPr="007317F3" w:rsidRDefault="002571A4" w:rsidP="002571A4">
            <w:pPr>
              <w:tabs>
                <w:tab w:val="left" w:pos="1771"/>
                <w:tab w:val="left" w:pos="3542"/>
                <w:tab w:val="left" w:pos="5313"/>
                <w:tab w:val="left" w:pos="7084"/>
              </w:tabs>
            </w:pPr>
            <w:r w:rsidRPr="007317F3">
              <w:t>80-83%=B-             77-79%=C+</w:t>
            </w:r>
          </w:p>
          <w:p w14:paraId="7C865335" w14:textId="77777777" w:rsidR="002571A4" w:rsidRPr="007317F3" w:rsidRDefault="002571A4" w:rsidP="002571A4">
            <w:pPr>
              <w:tabs>
                <w:tab w:val="left" w:pos="1771"/>
                <w:tab w:val="left" w:pos="3542"/>
                <w:tab w:val="left" w:pos="5313"/>
                <w:tab w:val="left" w:pos="7084"/>
              </w:tabs>
            </w:pPr>
            <w:r w:rsidRPr="007317F3">
              <w:t>70-76%=C</w:t>
            </w:r>
            <w:r w:rsidRPr="007317F3">
              <w:tab/>
              <w:t>60-69%=D</w:t>
            </w:r>
            <w:r w:rsidRPr="007317F3">
              <w:tab/>
            </w:r>
          </w:p>
          <w:p w14:paraId="48331E13" w14:textId="77777777" w:rsidR="002571A4" w:rsidRPr="007317F3" w:rsidRDefault="002571A4" w:rsidP="002571A4">
            <w:pPr>
              <w:tabs>
                <w:tab w:val="left" w:pos="1771"/>
                <w:tab w:val="left" w:pos="3542"/>
                <w:tab w:val="left" w:pos="5313"/>
                <w:tab w:val="left" w:pos="7084"/>
              </w:tabs>
            </w:pPr>
            <w:r w:rsidRPr="007317F3">
              <w:t>59% and below = F</w:t>
            </w:r>
            <w:r w:rsidRPr="007317F3">
              <w:tab/>
            </w:r>
          </w:p>
          <w:p w14:paraId="6C15A8A0" w14:textId="77777777" w:rsidR="007D40B3" w:rsidRPr="007317F3" w:rsidRDefault="007D40B3" w:rsidP="00DB2489"/>
          <w:p w14:paraId="15F2E748" w14:textId="77777777" w:rsidR="002571A4" w:rsidRPr="007317F3" w:rsidRDefault="002571A4" w:rsidP="00DB2489">
            <w:proofErr w:type="gramStart"/>
            <w:r w:rsidRPr="007317F3">
              <w:t>of</w:t>
            </w:r>
            <w:proofErr w:type="gramEnd"/>
            <w:r w:rsidRPr="007317F3">
              <w:t xml:space="preserve"> </w:t>
            </w:r>
            <w:r w:rsidR="007D40B3" w:rsidRPr="007317F3">
              <w:t xml:space="preserve">750 </w:t>
            </w:r>
            <w:r w:rsidRPr="007317F3">
              <w:t>total points</w:t>
            </w:r>
          </w:p>
        </w:tc>
      </w:tr>
      <w:tr w:rsidR="002571A4" w:rsidRPr="007317F3" w14:paraId="0330224A" w14:textId="77777777" w:rsidTr="00600106">
        <w:tc>
          <w:tcPr>
            <w:tcW w:w="4608" w:type="dxa"/>
          </w:tcPr>
          <w:p w14:paraId="59BFD20A" w14:textId="77777777" w:rsidR="002571A4" w:rsidRPr="007317F3" w:rsidRDefault="002571A4" w:rsidP="002571A4">
            <w:r w:rsidRPr="007317F3">
              <w:t xml:space="preserve">Flash Fiction piece </w:t>
            </w:r>
          </w:p>
        </w:tc>
        <w:tc>
          <w:tcPr>
            <w:tcW w:w="810" w:type="dxa"/>
          </w:tcPr>
          <w:p w14:paraId="2EE9A1D3" w14:textId="77777777" w:rsidR="002571A4" w:rsidRPr="007317F3" w:rsidRDefault="002571A4" w:rsidP="002571A4">
            <w:pPr>
              <w:jc w:val="right"/>
            </w:pPr>
            <w:r w:rsidRPr="007317F3">
              <w:t xml:space="preserve">100  </w:t>
            </w:r>
          </w:p>
        </w:tc>
        <w:tc>
          <w:tcPr>
            <w:tcW w:w="3438" w:type="dxa"/>
            <w:vMerge/>
          </w:tcPr>
          <w:p w14:paraId="53F1ED79" w14:textId="77777777" w:rsidR="002571A4" w:rsidRPr="007317F3" w:rsidRDefault="002571A4" w:rsidP="00DB2489"/>
        </w:tc>
      </w:tr>
      <w:tr w:rsidR="002571A4" w:rsidRPr="007317F3" w14:paraId="5EFD43F6" w14:textId="77777777" w:rsidTr="00600106">
        <w:tc>
          <w:tcPr>
            <w:tcW w:w="4608" w:type="dxa"/>
          </w:tcPr>
          <w:p w14:paraId="68A01080" w14:textId="77777777" w:rsidR="002571A4" w:rsidRPr="007317F3" w:rsidRDefault="002571A4" w:rsidP="00DB2489">
            <w:r w:rsidRPr="007317F3">
              <w:t>Short story start</w:t>
            </w:r>
          </w:p>
        </w:tc>
        <w:tc>
          <w:tcPr>
            <w:tcW w:w="810" w:type="dxa"/>
          </w:tcPr>
          <w:p w14:paraId="5FA5F15E" w14:textId="77777777" w:rsidR="002571A4" w:rsidRPr="007317F3" w:rsidRDefault="002571A4" w:rsidP="002571A4">
            <w:pPr>
              <w:jc w:val="right"/>
            </w:pPr>
            <w:r w:rsidRPr="007317F3">
              <w:t>100</w:t>
            </w:r>
          </w:p>
        </w:tc>
        <w:tc>
          <w:tcPr>
            <w:tcW w:w="3438" w:type="dxa"/>
            <w:vMerge/>
          </w:tcPr>
          <w:p w14:paraId="7C297F15" w14:textId="77777777" w:rsidR="002571A4" w:rsidRPr="007317F3" w:rsidRDefault="002571A4" w:rsidP="00DB2489"/>
        </w:tc>
      </w:tr>
      <w:tr w:rsidR="002571A4" w:rsidRPr="007317F3" w14:paraId="6A4C6903" w14:textId="77777777" w:rsidTr="00600106">
        <w:tc>
          <w:tcPr>
            <w:tcW w:w="4608" w:type="dxa"/>
          </w:tcPr>
          <w:p w14:paraId="35250D9C" w14:textId="77777777" w:rsidR="002571A4" w:rsidRPr="007317F3" w:rsidRDefault="007D40B3" w:rsidP="00DB2489">
            <w:r w:rsidRPr="007317F3">
              <w:t>S</w:t>
            </w:r>
            <w:r w:rsidR="002571A4" w:rsidRPr="007317F3">
              <w:t>hort story</w:t>
            </w:r>
            <w:r w:rsidRPr="007317F3">
              <w:t xml:space="preserve"> for workshop</w:t>
            </w:r>
          </w:p>
        </w:tc>
        <w:tc>
          <w:tcPr>
            <w:tcW w:w="810" w:type="dxa"/>
          </w:tcPr>
          <w:p w14:paraId="6987D9F5" w14:textId="77777777" w:rsidR="002571A4" w:rsidRPr="007317F3" w:rsidRDefault="002571A4" w:rsidP="002571A4">
            <w:pPr>
              <w:jc w:val="right"/>
            </w:pPr>
            <w:r w:rsidRPr="007317F3">
              <w:t>12</w:t>
            </w:r>
            <w:r w:rsidR="007D40B3" w:rsidRPr="007317F3">
              <w:t>0</w:t>
            </w:r>
          </w:p>
        </w:tc>
        <w:tc>
          <w:tcPr>
            <w:tcW w:w="3438" w:type="dxa"/>
            <w:vMerge/>
          </w:tcPr>
          <w:p w14:paraId="1BC1865D" w14:textId="77777777" w:rsidR="002571A4" w:rsidRPr="007317F3" w:rsidRDefault="002571A4" w:rsidP="00DB2489"/>
        </w:tc>
      </w:tr>
      <w:tr w:rsidR="002571A4" w:rsidRPr="007317F3" w14:paraId="645F4B5E" w14:textId="77777777" w:rsidTr="00600106">
        <w:tc>
          <w:tcPr>
            <w:tcW w:w="4608" w:type="dxa"/>
          </w:tcPr>
          <w:p w14:paraId="10658005" w14:textId="77777777" w:rsidR="002571A4" w:rsidRPr="007317F3" w:rsidRDefault="002571A4" w:rsidP="00DB2489">
            <w:r w:rsidRPr="007317F3">
              <w:t>Class participation</w:t>
            </w:r>
            <w:r w:rsidR="007D40B3" w:rsidRPr="007317F3">
              <w:t>/in-class writing</w:t>
            </w:r>
          </w:p>
        </w:tc>
        <w:tc>
          <w:tcPr>
            <w:tcW w:w="810" w:type="dxa"/>
          </w:tcPr>
          <w:p w14:paraId="20ECF0D2" w14:textId="77777777" w:rsidR="002571A4" w:rsidRPr="007317F3" w:rsidRDefault="002571A4" w:rsidP="002571A4">
            <w:pPr>
              <w:jc w:val="right"/>
            </w:pPr>
            <w:r w:rsidRPr="007317F3">
              <w:t xml:space="preserve">100  </w:t>
            </w:r>
          </w:p>
        </w:tc>
        <w:tc>
          <w:tcPr>
            <w:tcW w:w="3438" w:type="dxa"/>
            <w:vMerge/>
          </w:tcPr>
          <w:p w14:paraId="3CDF7A30" w14:textId="77777777" w:rsidR="002571A4" w:rsidRPr="007317F3" w:rsidRDefault="002571A4" w:rsidP="00DB2489"/>
        </w:tc>
      </w:tr>
      <w:tr w:rsidR="002571A4" w:rsidRPr="007317F3" w14:paraId="34EDF579" w14:textId="77777777" w:rsidTr="00600106">
        <w:tc>
          <w:tcPr>
            <w:tcW w:w="4608" w:type="dxa"/>
          </w:tcPr>
          <w:p w14:paraId="36DB3D60" w14:textId="08AEB295" w:rsidR="002571A4" w:rsidRPr="007317F3" w:rsidRDefault="002571A4" w:rsidP="00DB2489">
            <w:r w:rsidRPr="007317F3">
              <w:t>Peer responses</w:t>
            </w:r>
            <w:r w:rsidR="00600106">
              <w:t xml:space="preserve"> to others’ work</w:t>
            </w:r>
          </w:p>
        </w:tc>
        <w:tc>
          <w:tcPr>
            <w:tcW w:w="810" w:type="dxa"/>
          </w:tcPr>
          <w:p w14:paraId="13CE58C1" w14:textId="43A08BCA" w:rsidR="002571A4" w:rsidRPr="007317F3" w:rsidRDefault="00600106" w:rsidP="002571A4">
            <w:pPr>
              <w:jc w:val="right"/>
            </w:pPr>
            <w:r>
              <w:t>12</w:t>
            </w:r>
            <w:r w:rsidR="002571A4" w:rsidRPr="007317F3">
              <w:t>0</w:t>
            </w:r>
          </w:p>
        </w:tc>
        <w:tc>
          <w:tcPr>
            <w:tcW w:w="3438" w:type="dxa"/>
            <w:vMerge/>
          </w:tcPr>
          <w:p w14:paraId="6E2FA586" w14:textId="77777777" w:rsidR="002571A4" w:rsidRPr="007317F3" w:rsidRDefault="002571A4" w:rsidP="00DB2489"/>
        </w:tc>
      </w:tr>
      <w:tr w:rsidR="002571A4" w:rsidRPr="007317F3" w14:paraId="4CACCC65" w14:textId="77777777" w:rsidTr="00600106">
        <w:tc>
          <w:tcPr>
            <w:tcW w:w="4608" w:type="dxa"/>
          </w:tcPr>
          <w:p w14:paraId="27EEFD19" w14:textId="77777777" w:rsidR="002571A4" w:rsidRPr="007317F3" w:rsidRDefault="002571A4" w:rsidP="00DB2489">
            <w:r w:rsidRPr="007317F3">
              <w:t xml:space="preserve">Final </w:t>
            </w:r>
            <w:proofErr w:type="gramStart"/>
            <w:r w:rsidRPr="007317F3">
              <w:t xml:space="preserve">portfolio    </w:t>
            </w:r>
            <w:proofErr w:type="gramEnd"/>
          </w:p>
        </w:tc>
        <w:tc>
          <w:tcPr>
            <w:tcW w:w="810" w:type="dxa"/>
          </w:tcPr>
          <w:p w14:paraId="16706F44" w14:textId="3533C050" w:rsidR="002571A4" w:rsidRPr="007317F3" w:rsidRDefault="00600106" w:rsidP="002571A4">
            <w:pPr>
              <w:jc w:val="right"/>
            </w:pPr>
            <w:r>
              <w:t>24</w:t>
            </w:r>
            <w:r w:rsidR="002571A4" w:rsidRPr="007317F3">
              <w:t>0</w:t>
            </w:r>
          </w:p>
        </w:tc>
        <w:tc>
          <w:tcPr>
            <w:tcW w:w="3438" w:type="dxa"/>
            <w:vMerge/>
          </w:tcPr>
          <w:p w14:paraId="72694C9B" w14:textId="77777777" w:rsidR="002571A4" w:rsidRPr="007317F3" w:rsidRDefault="002571A4" w:rsidP="00DB2489"/>
        </w:tc>
      </w:tr>
    </w:tbl>
    <w:p w14:paraId="1C2A22B9" w14:textId="77777777" w:rsidR="00DB2489" w:rsidRPr="007317F3" w:rsidRDefault="00DB2489" w:rsidP="00DB2489"/>
    <w:p w14:paraId="1782D97E" w14:textId="4AB3E9D9" w:rsidR="00DB2489" w:rsidRPr="00600106" w:rsidRDefault="00DB2489" w:rsidP="00DB2489">
      <w:r w:rsidRPr="007317F3">
        <w:rPr>
          <w:b/>
          <w:bCs/>
          <w:iCs/>
        </w:rPr>
        <w:t>To submit the final portfolio, you must first satisfactorily complete the work leading up to it,</w:t>
      </w:r>
      <w:r w:rsidRPr="007317F3">
        <w:t xml:space="preserve"> </w:t>
      </w:r>
      <w:r w:rsidRPr="00600106">
        <w:rPr>
          <w:bCs/>
          <w:iCs/>
        </w:rPr>
        <w:t>which includes completing an</w:t>
      </w:r>
      <w:r w:rsidR="007D40B3" w:rsidRPr="00600106">
        <w:rPr>
          <w:bCs/>
          <w:iCs/>
        </w:rPr>
        <w:t>d submitting writing exercises,</w:t>
      </w:r>
      <w:r w:rsidRPr="00600106">
        <w:rPr>
          <w:bCs/>
          <w:iCs/>
        </w:rPr>
        <w:t xml:space="preserve"> turning in </w:t>
      </w:r>
      <w:r w:rsidR="00600106" w:rsidRPr="00600106">
        <w:rPr>
          <w:bCs/>
          <w:iCs/>
        </w:rPr>
        <w:t xml:space="preserve">flash fiction piece and a </w:t>
      </w:r>
      <w:r w:rsidRPr="00600106">
        <w:rPr>
          <w:bCs/>
          <w:iCs/>
        </w:rPr>
        <w:t xml:space="preserve">short story for peer response, attending class regularly and coming prepared to give feedback on classmates' work. </w:t>
      </w:r>
    </w:p>
    <w:p w14:paraId="11DE78CA" w14:textId="77777777" w:rsidR="00DB2489" w:rsidRPr="007317F3" w:rsidRDefault="00DB2489" w:rsidP="00DB2489"/>
    <w:p w14:paraId="290377EA" w14:textId="6B936A5C" w:rsidR="00DB2489" w:rsidRPr="007317F3" w:rsidRDefault="00DB2489" w:rsidP="00DB2489">
      <w:r w:rsidRPr="007317F3">
        <w:rPr>
          <w:b/>
          <w:bCs/>
        </w:rPr>
        <w:t>Late Work</w:t>
      </w:r>
      <w:r w:rsidR="007317F3">
        <w:rPr>
          <w:b/>
          <w:bCs/>
        </w:rPr>
        <w:t>:</w:t>
      </w:r>
      <w:r w:rsidR="007317F3">
        <w:t xml:space="preserve"> </w:t>
      </w:r>
      <w:r w:rsidRPr="007317F3">
        <w:t xml:space="preserve">Homework exercises </w:t>
      </w:r>
      <w:r w:rsidRPr="00600106">
        <w:rPr>
          <w:bCs/>
        </w:rPr>
        <w:t>cannot</w:t>
      </w:r>
      <w:r w:rsidRPr="007317F3">
        <w:rPr>
          <w:b/>
          <w:bCs/>
        </w:rPr>
        <w:t xml:space="preserve"> </w:t>
      </w:r>
      <w:r w:rsidRPr="007317F3">
        <w:t xml:space="preserve">be turned in late </w:t>
      </w:r>
      <w:r w:rsidR="00E02547">
        <w:t>because</w:t>
      </w:r>
      <w:r w:rsidRPr="007317F3">
        <w:t xml:space="preserve"> we'll be working with them in class the day they are due. </w:t>
      </w:r>
      <w:r w:rsidR="00600106">
        <w:t xml:space="preserve">However, you can skip one of them since I drop one. </w:t>
      </w:r>
      <w:r w:rsidRPr="007317F3">
        <w:t>Larger assignments, the short story draft for example, should also be turned in on time</w:t>
      </w:r>
      <w:r w:rsidR="00600106">
        <w:t>, especially if your late story would throw off the whole workshop schedule. However,</w:t>
      </w:r>
      <w:r w:rsidRPr="007317F3">
        <w:t xml:space="preserve"> if you have a very good reason and make arrangements with me, I will accept your story draft up to one </w:t>
      </w:r>
      <w:r w:rsidR="00600106">
        <w:t>week</w:t>
      </w:r>
      <w:r w:rsidRPr="007317F3">
        <w:t xml:space="preserve"> late</w:t>
      </w:r>
      <w:r w:rsidR="00E02547">
        <w:t xml:space="preserve"> (unless that puts us into exam week)</w:t>
      </w:r>
      <w:r w:rsidRPr="007317F3">
        <w:t>. The final portfolio cannot be turned in late.</w:t>
      </w:r>
      <w:r w:rsidR="00600106">
        <w:t xml:space="preserve"> </w:t>
      </w:r>
      <w:r w:rsidR="00E02547">
        <w:t xml:space="preserve">No work for the course will be accepted after the final exam day. </w:t>
      </w:r>
    </w:p>
    <w:p w14:paraId="218C0289" w14:textId="77777777" w:rsidR="00DB2489" w:rsidRPr="007317F3" w:rsidRDefault="00DB2489" w:rsidP="00DB2489"/>
    <w:p w14:paraId="19D90677" w14:textId="5126BC48" w:rsidR="00DB2489" w:rsidRPr="007317F3" w:rsidRDefault="00DB2489" w:rsidP="00DB2489">
      <w:r w:rsidRPr="007317F3">
        <w:rPr>
          <w:b/>
          <w:bCs/>
        </w:rPr>
        <w:t>Final Portfolio</w:t>
      </w:r>
      <w:r w:rsidR="007317F3">
        <w:t xml:space="preserve">: </w:t>
      </w:r>
      <w:r w:rsidRPr="007317F3">
        <w:t xml:space="preserve">Your final for this class will be a TYPED portfolio of </w:t>
      </w:r>
    </w:p>
    <w:p w14:paraId="35D9AFBD" w14:textId="076C85B5" w:rsidR="00DB2489" w:rsidRPr="007317F3" w:rsidRDefault="006B2A5B" w:rsidP="00DB2489">
      <w:pPr>
        <w:pStyle w:val="ListParagraph"/>
        <w:widowControl w:val="0"/>
        <w:numPr>
          <w:ilvl w:val="0"/>
          <w:numId w:val="2"/>
        </w:numPr>
        <w:suppressAutoHyphens/>
      </w:pPr>
      <w:r w:rsidRPr="007317F3">
        <w:t>3</w:t>
      </w:r>
      <w:r w:rsidR="00DB2489" w:rsidRPr="007317F3">
        <w:t xml:space="preserve"> exercises you select from work you've produced over the quarter </w:t>
      </w:r>
    </w:p>
    <w:p w14:paraId="7B37BB73" w14:textId="77777777" w:rsidR="00DB2489" w:rsidRPr="007317F3" w:rsidRDefault="00DB2489" w:rsidP="00DB2489">
      <w:pPr>
        <w:pStyle w:val="ListParagraph"/>
        <w:widowControl w:val="0"/>
        <w:numPr>
          <w:ilvl w:val="0"/>
          <w:numId w:val="2"/>
        </w:numPr>
        <w:suppressAutoHyphens/>
      </w:pPr>
      <w:proofErr w:type="gramStart"/>
      <w:r w:rsidRPr="007317F3">
        <w:t>a</w:t>
      </w:r>
      <w:proofErr w:type="gramEnd"/>
      <w:r w:rsidRPr="007317F3">
        <w:t xml:space="preserve"> short story you've written and revised for the class (at least two drafts), and </w:t>
      </w:r>
    </w:p>
    <w:p w14:paraId="70F6B845" w14:textId="03A45559" w:rsidR="00A13AE5" w:rsidRPr="007317F3" w:rsidRDefault="00DB2489" w:rsidP="003E1E59">
      <w:pPr>
        <w:pStyle w:val="ListParagraph"/>
        <w:widowControl w:val="0"/>
        <w:numPr>
          <w:ilvl w:val="0"/>
          <w:numId w:val="2"/>
        </w:numPr>
        <w:suppressAutoHyphens/>
      </w:pPr>
      <w:proofErr w:type="gramStart"/>
      <w:r w:rsidRPr="007317F3">
        <w:t>a</w:t>
      </w:r>
      <w:proofErr w:type="gramEnd"/>
      <w:r w:rsidRPr="007317F3">
        <w:t xml:space="preserve"> reflective es</w:t>
      </w:r>
      <w:r w:rsidR="00600106">
        <w:t>say or self-interview of 500 – 8</w:t>
      </w:r>
      <w:r w:rsidRPr="007317F3">
        <w:t xml:space="preserve">00 words in which you discuss what you've learned about your writing process, what you still want to learn, how you plan to keep developing as a writer. </w:t>
      </w:r>
    </w:p>
    <w:p w14:paraId="2090C0E0" w14:textId="77777777" w:rsidR="003E1E59" w:rsidRPr="007317F3" w:rsidRDefault="003E1E59" w:rsidP="003E1E59">
      <w:pPr>
        <w:widowControl w:val="0"/>
        <w:suppressAutoHyphens/>
      </w:pPr>
    </w:p>
    <w:p w14:paraId="107CE244" w14:textId="6A040146" w:rsidR="007317F3" w:rsidRPr="007317F3" w:rsidRDefault="003E1E59" w:rsidP="007317F3">
      <w:pPr>
        <w:pStyle w:val="BodyText"/>
        <w:rPr>
          <w:rFonts w:asciiTheme="minorHAnsi" w:hAnsiTheme="minorHAnsi" w:cs="Arial"/>
        </w:rPr>
      </w:pPr>
      <w:r w:rsidRPr="007317F3">
        <w:rPr>
          <w:rFonts w:asciiTheme="minorHAnsi" w:hAnsiTheme="minorHAnsi" w:cs="Arial"/>
        </w:rPr>
        <w:t xml:space="preserve">Academic Integrity: </w:t>
      </w:r>
      <w:r w:rsidRPr="007317F3">
        <w:rPr>
          <w:rFonts w:asciiTheme="minorHAnsi" w:hAnsiTheme="minorHAnsi" w:cs="Arial"/>
          <w:b w:val="0"/>
        </w:rPr>
        <w:t xml:space="preserve">Plagiarism and cheating include copying someone else’s homework, lifting sentences from someone else without quoting (whether the source is published or not) and any small or large act of academic forgery in the work that you submit as your own effort in this class. </w:t>
      </w:r>
      <w:r w:rsidRPr="007317F3">
        <w:rPr>
          <w:rFonts w:asciiTheme="minorHAnsi" w:hAnsiTheme="minorHAnsi" w:cs="Arial"/>
        </w:rPr>
        <w:t xml:space="preserve">Please do not waste our time by submitting any writing that is not your own. </w:t>
      </w:r>
      <w:r w:rsidRPr="007317F3">
        <w:rPr>
          <w:rFonts w:asciiTheme="minorHAnsi" w:hAnsiTheme="minorHAnsi" w:cs="Arial"/>
          <w:b w:val="0"/>
        </w:rPr>
        <w:t>The penalty is, at minimum, a “0” on that assignment, and an “F” for the course is very likely.</w:t>
      </w:r>
      <w:r w:rsidRPr="007317F3">
        <w:rPr>
          <w:rFonts w:asciiTheme="minorHAnsi" w:hAnsiTheme="minorHAnsi" w:cs="Arial"/>
        </w:rPr>
        <w:t xml:space="preserve"> </w:t>
      </w:r>
    </w:p>
    <w:p w14:paraId="3B134714" w14:textId="1B40BB18" w:rsidR="003E1E59" w:rsidRDefault="003E1E59" w:rsidP="007317F3">
      <w:pPr>
        <w:pStyle w:val="BodyText"/>
        <w:rPr>
          <w:rFonts w:asciiTheme="minorHAnsi" w:hAnsiTheme="minorHAnsi" w:cs="Arial"/>
          <w:b w:val="0"/>
        </w:rPr>
      </w:pPr>
    </w:p>
    <w:p w14:paraId="1D5637E6" w14:textId="6A096EDA" w:rsidR="007317F3" w:rsidRPr="007317F3" w:rsidRDefault="007317F3" w:rsidP="007317F3">
      <w:pPr>
        <w:pStyle w:val="BodyText"/>
        <w:rPr>
          <w:rFonts w:asciiTheme="minorHAnsi" w:hAnsiTheme="minorHAnsi" w:cs="Arial"/>
          <w:b w:val="0"/>
        </w:rPr>
      </w:pPr>
      <w:r w:rsidRPr="00E47893">
        <w:rPr>
          <w:rFonts w:asciiTheme="minorHAnsi" w:hAnsiTheme="minorHAnsi" w:cs="Arial"/>
        </w:rPr>
        <w:t>Student Resources:</w:t>
      </w:r>
      <w:r>
        <w:rPr>
          <w:rFonts w:asciiTheme="minorHAnsi" w:hAnsiTheme="minorHAnsi" w:cs="Arial"/>
          <w:b w:val="0"/>
        </w:rPr>
        <w:t xml:space="preserve"> I enjoy helping students and talking about writing, so please don’t be shy</w:t>
      </w:r>
      <w:r w:rsidR="00E47893">
        <w:rPr>
          <w:rFonts w:asciiTheme="minorHAnsi" w:hAnsiTheme="minorHAnsi" w:cs="Arial"/>
          <w:b w:val="0"/>
        </w:rPr>
        <w:t xml:space="preserve"> about using my office hours</w:t>
      </w:r>
      <w:r>
        <w:rPr>
          <w:rFonts w:asciiTheme="minorHAnsi" w:hAnsiTheme="minorHAnsi" w:cs="Arial"/>
          <w:b w:val="0"/>
        </w:rPr>
        <w:t xml:space="preserve">. </w:t>
      </w:r>
      <w:bookmarkStart w:id="0" w:name="_GoBack"/>
      <w:bookmarkEnd w:id="0"/>
    </w:p>
    <w:sectPr w:rsidR="007317F3" w:rsidRPr="007317F3" w:rsidSect="003E1E5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ADC14" w14:textId="77777777" w:rsidR="00600106" w:rsidRDefault="00600106" w:rsidP="00120880">
      <w:r>
        <w:separator/>
      </w:r>
    </w:p>
  </w:endnote>
  <w:endnote w:type="continuationSeparator" w:id="0">
    <w:p w14:paraId="4CF8D513" w14:textId="77777777" w:rsidR="00600106" w:rsidRDefault="00600106" w:rsidP="0012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tarSymbol">
    <w:altName w:val="Arial Unicode MS"/>
    <w:charset w:val="02"/>
    <w:family w:val="auto"/>
    <w:pitch w:val="default"/>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821A2" w14:textId="77777777" w:rsidR="00600106" w:rsidRDefault="00600106" w:rsidP="00120880">
      <w:r>
        <w:separator/>
      </w:r>
    </w:p>
  </w:footnote>
  <w:footnote w:type="continuationSeparator" w:id="0">
    <w:p w14:paraId="029632D3" w14:textId="77777777" w:rsidR="00600106" w:rsidRDefault="00600106" w:rsidP="001208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1">
    <w:nsid w:val="0CCF2123"/>
    <w:multiLevelType w:val="hybridMultilevel"/>
    <w:tmpl w:val="E7345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20"/>
    <w:rsid w:val="00120880"/>
    <w:rsid w:val="001F0A09"/>
    <w:rsid w:val="00216BA7"/>
    <w:rsid w:val="002571A4"/>
    <w:rsid w:val="002D0CCC"/>
    <w:rsid w:val="003E1E59"/>
    <w:rsid w:val="00572520"/>
    <w:rsid w:val="00600106"/>
    <w:rsid w:val="006B2A5B"/>
    <w:rsid w:val="007317F3"/>
    <w:rsid w:val="007D40B3"/>
    <w:rsid w:val="00847C69"/>
    <w:rsid w:val="00A13AE5"/>
    <w:rsid w:val="00DB2489"/>
    <w:rsid w:val="00E02547"/>
    <w:rsid w:val="00E47893"/>
    <w:rsid w:val="00E4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D1FA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D40B3"/>
    <w:pPr>
      <w:keepNext/>
      <w:spacing w:before="240" w:after="60"/>
      <w:outlineLvl w:val="0"/>
    </w:pPr>
    <w:rPr>
      <w:rFonts w:ascii="Helvetica" w:eastAsia="Times" w:hAnsi="Helvetica" w:cs="Times New Roman"/>
      <w:b/>
      <w:kern w:val="32"/>
      <w:sz w:val="32"/>
      <w:szCs w:val="20"/>
    </w:rPr>
  </w:style>
  <w:style w:type="paragraph" w:styleId="Heading3">
    <w:name w:val="heading 3"/>
    <w:basedOn w:val="Normal"/>
    <w:next w:val="Normal"/>
    <w:link w:val="Heading3Char"/>
    <w:uiPriority w:val="9"/>
    <w:semiHidden/>
    <w:unhideWhenUsed/>
    <w:qFormat/>
    <w:rsid w:val="007D40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252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72520"/>
    <w:rPr>
      <w:b/>
      <w:bCs/>
    </w:rPr>
  </w:style>
  <w:style w:type="character" w:customStyle="1" w:styleId="apple-converted-space">
    <w:name w:val="apple-converted-space"/>
    <w:basedOn w:val="DefaultParagraphFont"/>
    <w:rsid w:val="00572520"/>
  </w:style>
  <w:style w:type="paragraph" w:styleId="Header">
    <w:name w:val="header"/>
    <w:basedOn w:val="Normal"/>
    <w:link w:val="HeaderChar"/>
    <w:unhideWhenUsed/>
    <w:rsid w:val="00120880"/>
    <w:pPr>
      <w:tabs>
        <w:tab w:val="center" w:pos="4320"/>
        <w:tab w:val="right" w:pos="8640"/>
      </w:tabs>
    </w:pPr>
  </w:style>
  <w:style w:type="character" w:customStyle="1" w:styleId="HeaderChar">
    <w:name w:val="Header Char"/>
    <w:basedOn w:val="DefaultParagraphFont"/>
    <w:link w:val="Header"/>
    <w:rsid w:val="00120880"/>
  </w:style>
  <w:style w:type="paragraph" w:styleId="Footer">
    <w:name w:val="footer"/>
    <w:basedOn w:val="Normal"/>
    <w:link w:val="FooterChar"/>
    <w:uiPriority w:val="99"/>
    <w:unhideWhenUsed/>
    <w:rsid w:val="00120880"/>
    <w:pPr>
      <w:tabs>
        <w:tab w:val="center" w:pos="4320"/>
        <w:tab w:val="right" w:pos="8640"/>
      </w:tabs>
    </w:pPr>
  </w:style>
  <w:style w:type="character" w:customStyle="1" w:styleId="FooterChar">
    <w:name w:val="Footer Char"/>
    <w:basedOn w:val="DefaultParagraphFont"/>
    <w:link w:val="Footer"/>
    <w:uiPriority w:val="99"/>
    <w:rsid w:val="00120880"/>
  </w:style>
  <w:style w:type="character" w:styleId="Hyperlink">
    <w:name w:val="Hyperlink"/>
    <w:rsid w:val="00DB2489"/>
  </w:style>
  <w:style w:type="paragraph" w:styleId="ListParagraph">
    <w:name w:val="List Paragraph"/>
    <w:basedOn w:val="Normal"/>
    <w:uiPriority w:val="34"/>
    <w:qFormat/>
    <w:rsid w:val="00DB2489"/>
    <w:pPr>
      <w:ind w:left="720"/>
      <w:contextualSpacing/>
    </w:pPr>
  </w:style>
  <w:style w:type="table" w:styleId="TableGrid">
    <w:name w:val="Table Grid"/>
    <w:basedOn w:val="TableNormal"/>
    <w:uiPriority w:val="59"/>
    <w:rsid w:val="00DB24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7D40B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7D40B3"/>
    <w:rPr>
      <w:rFonts w:ascii="Helvetica" w:eastAsia="Times" w:hAnsi="Helvetica" w:cs="Times New Roman"/>
      <w:b/>
      <w:kern w:val="32"/>
      <w:sz w:val="32"/>
      <w:szCs w:val="20"/>
    </w:rPr>
  </w:style>
  <w:style w:type="paragraph" w:styleId="BodyText">
    <w:name w:val="Body Text"/>
    <w:basedOn w:val="Normal"/>
    <w:link w:val="BodyTextChar"/>
    <w:rsid w:val="003E1E59"/>
    <w:rPr>
      <w:rFonts w:ascii="Arial" w:eastAsia="Times" w:hAnsi="Arial" w:cs="Times New Roman"/>
      <w:b/>
      <w:szCs w:val="20"/>
    </w:rPr>
  </w:style>
  <w:style w:type="character" w:customStyle="1" w:styleId="BodyTextChar">
    <w:name w:val="Body Text Char"/>
    <w:basedOn w:val="DefaultParagraphFont"/>
    <w:link w:val="BodyText"/>
    <w:rsid w:val="003E1E59"/>
    <w:rPr>
      <w:rFonts w:ascii="Arial" w:eastAsia="Times" w:hAnsi="Arial"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D40B3"/>
    <w:pPr>
      <w:keepNext/>
      <w:spacing w:before="240" w:after="60"/>
      <w:outlineLvl w:val="0"/>
    </w:pPr>
    <w:rPr>
      <w:rFonts w:ascii="Helvetica" w:eastAsia="Times" w:hAnsi="Helvetica" w:cs="Times New Roman"/>
      <w:b/>
      <w:kern w:val="32"/>
      <w:sz w:val="32"/>
      <w:szCs w:val="20"/>
    </w:rPr>
  </w:style>
  <w:style w:type="paragraph" w:styleId="Heading3">
    <w:name w:val="heading 3"/>
    <w:basedOn w:val="Normal"/>
    <w:next w:val="Normal"/>
    <w:link w:val="Heading3Char"/>
    <w:uiPriority w:val="9"/>
    <w:semiHidden/>
    <w:unhideWhenUsed/>
    <w:qFormat/>
    <w:rsid w:val="007D40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252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72520"/>
    <w:rPr>
      <w:b/>
      <w:bCs/>
    </w:rPr>
  </w:style>
  <w:style w:type="character" w:customStyle="1" w:styleId="apple-converted-space">
    <w:name w:val="apple-converted-space"/>
    <w:basedOn w:val="DefaultParagraphFont"/>
    <w:rsid w:val="00572520"/>
  </w:style>
  <w:style w:type="paragraph" w:styleId="Header">
    <w:name w:val="header"/>
    <w:basedOn w:val="Normal"/>
    <w:link w:val="HeaderChar"/>
    <w:unhideWhenUsed/>
    <w:rsid w:val="00120880"/>
    <w:pPr>
      <w:tabs>
        <w:tab w:val="center" w:pos="4320"/>
        <w:tab w:val="right" w:pos="8640"/>
      </w:tabs>
    </w:pPr>
  </w:style>
  <w:style w:type="character" w:customStyle="1" w:styleId="HeaderChar">
    <w:name w:val="Header Char"/>
    <w:basedOn w:val="DefaultParagraphFont"/>
    <w:link w:val="Header"/>
    <w:rsid w:val="00120880"/>
  </w:style>
  <w:style w:type="paragraph" w:styleId="Footer">
    <w:name w:val="footer"/>
    <w:basedOn w:val="Normal"/>
    <w:link w:val="FooterChar"/>
    <w:uiPriority w:val="99"/>
    <w:unhideWhenUsed/>
    <w:rsid w:val="00120880"/>
    <w:pPr>
      <w:tabs>
        <w:tab w:val="center" w:pos="4320"/>
        <w:tab w:val="right" w:pos="8640"/>
      </w:tabs>
    </w:pPr>
  </w:style>
  <w:style w:type="character" w:customStyle="1" w:styleId="FooterChar">
    <w:name w:val="Footer Char"/>
    <w:basedOn w:val="DefaultParagraphFont"/>
    <w:link w:val="Footer"/>
    <w:uiPriority w:val="99"/>
    <w:rsid w:val="00120880"/>
  </w:style>
  <w:style w:type="character" w:styleId="Hyperlink">
    <w:name w:val="Hyperlink"/>
    <w:rsid w:val="00DB2489"/>
  </w:style>
  <w:style w:type="paragraph" w:styleId="ListParagraph">
    <w:name w:val="List Paragraph"/>
    <w:basedOn w:val="Normal"/>
    <w:uiPriority w:val="34"/>
    <w:qFormat/>
    <w:rsid w:val="00DB2489"/>
    <w:pPr>
      <w:ind w:left="720"/>
      <w:contextualSpacing/>
    </w:pPr>
  </w:style>
  <w:style w:type="table" w:styleId="TableGrid">
    <w:name w:val="Table Grid"/>
    <w:basedOn w:val="TableNormal"/>
    <w:uiPriority w:val="59"/>
    <w:rsid w:val="00DB24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7D40B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rsid w:val="007D40B3"/>
    <w:rPr>
      <w:rFonts w:ascii="Helvetica" w:eastAsia="Times" w:hAnsi="Helvetica" w:cs="Times New Roman"/>
      <w:b/>
      <w:kern w:val="32"/>
      <w:sz w:val="32"/>
      <w:szCs w:val="20"/>
    </w:rPr>
  </w:style>
  <w:style w:type="paragraph" w:styleId="BodyText">
    <w:name w:val="Body Text"/>
    <w:basedOn w:val="Normal"/>
    <w:link w:val="BodyTextChar"/>
    <w:rsid w:val="003E1E59"/>
    <w:rPr>
      <w:rFonts w:ascii="Arial" w:eastAsia="Times" w:hAnsi="Arial" w:cs="Times New Roman"/>
      <w:b/>
      <w:szCs w:val="20"/>
    </w:rPr>
  </w:style>
  <w:style w:type="character" w:customStyle="1" w:styleId="BodyTextChar">
    <w:name w:val="Body Text Char"/>
    <w:basedOn w:val="DefaultParagraphFont"/>
    <w:link w:val="BodyText"/>
    <w:rsid w:val="003E1E59"/>
    <w:rPr>
      <w:rFonts w:ascii="Arial" w:eastAsia="Times"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38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obertsbecky@fhda.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754</Words>
  <Characters>4302</Characters>
  <Application>Microsoft Macintosh Word</Application>
  <DocSecurity>0</DocSecurity>
  <Lines>35</Lines>
  <Paragraphs>10</Paragraphs>
  <ScaleCrop>false</ScaleCrop>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datech2</dc:creator>
  <cp:keywords/>
  <dc:description/>
  <cp:lastModifiedBy>datech2</cp:lastModifiedBy>
  <cp:revision>5</cp:revision>
  <dcterms:created xsi:type="dcterms:W3CDTF">2017-03-27T19:25:00Z</dcterms:created>
  <dcterms:modified xsi:type="dcterms:W3CDTF">2017-04-07T03:42:00Z</dcterms:modified>
</cp:coreProperties>
</file>