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D9" w:rsidRPr="00BD76D9" w:rsidRDefault="00BD76D9" w:rsidP="00BD76D9">
      <w:pPr>
        <w:pStyle w:val="NoSpacing"/>
        <w:rPr>
          <w:b/>
          <w:sz w:val="24"/>
          <w:szCs w:val="24"/>
          <w:u w:val="single"/>
        </w:rPr>
      </w:pPr>
      <w:r w:rsidRPr="00BD76D9">
        <w:rPr>
          <w:b/>
          <w:sz w:val="24"/>
          <w:szCs w:val="24"/>
          <w:u w:val="single"/>
        </w:rPr>
        <w:t>Possible subjects</w:t>
      </w:r>
      <w:r>
        <w:rPr>
          <w:b/>
          <w:sz w:val="24"/>
          <w:szCs w:val="24"/>
          <w:u w:val="single"/>
        </w:rPr>
        <w:t xml:space="preserve"> for the final presentation</w:t>
      </w:r>
      <w:r w:rsidRPr="00BD76D9">
        <w:rPr>
          <w:b/>
          <w:sz w:val="24"/>
          <w:szCs w:val="24"/>
          <w:u w:val="single"/>
        </w:rPr>
        <w:t>:</w:t>
      </w:r>
    </w:p>
    <w:p w:rsidR="00BD76D9" w:rsidRPr="00BD76D9" w:rsidRDefault="00BD76D9" w:rsidP="00BD76D9">
      <w:pPr>
        <w:pStyle w:val="NoSpacing"/>
        <w:rPr>
          <w:sz w:val="24"/>
          <w:szCs w:val="24"/>
        </w:rPr>
      </w:pPr>
      <w:r w:rsidRPr="00BD76D9">
        <w:rPr>
          <w:b/>
          <w:sz w:val="24"/>
          <w:szCs w:val="24"/>
        </w:rPr>
        <w:t>E</w:t>
      </w:r>
      <w:r w:rsidRPr="00BD76D9">
        <w:rPr>
          <w:b/>
          <w:sz w:val="24"/>
          <w:szCs w:val="24"/>
        </w:rPr>
        <w:t>ndangered or threatened species</w:t>
      </w:r>
      <w:r w:rsidRPr="00BD76D9">
        <w:rPr>
          <w:sz w:val="24"/>
          <w:szCs w:val="24"/>
        </w:rPr>
        <w:t xml:space="preserve">;  a species that is endemic to this </w:t>
      </w:r>
      <w:r w:rsidRPr="00BD76D9">
        <w:rPr>
          <w:sz w:val="24"/>
          <w:szCs w:val="24"/>
        </w:rPr>
        <w:t xml:space="preserve">area </w:t>
      </w:r>
      <w:proofErr w:type="spellStart"/>
      <w:r w:rsidRPr="00BD76D9">
        <w:rPr>
          <w:sz w:val="24"/>
          <w:szCs w:val="24"/>
        </w:rPr>
        <w:t>ie</w:t>
      </w:r>
      <w:proofErr w:type="spellEnd"/>
      <w:r w:rsidRPr="00BD76D9">
        <w:rPr>
          <w:sz w:val="24"/>
          <w:szCs w:val="24"/>
        </w:rPr>
        <w:t xml:space="preserve">. </w:t>
      </w:r>
    </w:p>
    <w:p w:rsidR="00BD76D9" w:rsidRDefault="00BD76D9" w:rsidP="00BD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Saltwater harvest mouse</w:t>
      </w:r>
    </w:p>
    <w:p w:rsidR="00BD76D9" w:rsidRDefault="00BD76D9" w:rsidP="00BD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burrowing owl</w:t>
      </w:r>
    </w:p>
    <w:p w:rsidR="00BD76D9" w:rsidRDefault="00BD76D9" w:rsidP="00BD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BD76D9">
        <w:rPr>
          <w:sz w:val="24"/>
          <w:szCs w:val="24"/>
        </w:rPr>
        <w:t>steelhead</w:t>
      </w:r>
    </w:p>
    <w:p w:rsidR="00BD76D9" w:rsidRDefault="00BD76D9" w:rsidP="00BD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clapper rail</w:t>
      </w:r>
    </w:p>
    <w:p w:rsidR="00BD76D9" w:rsidRDefault="00BD76D9" w:rsidP="00BD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mountain lions</w:t>
      </w:r>
    </w:p>
    <w:p w:rsidR="00BD76D9" w:rsidRDefault="00BD76D9" w:rsidP="00BD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badgers</w:t>
      </w:r>
      <w:r w:rsidRPr="00BD76D9">
        <w:rPr>
          <w:sz w:val="24"/>
          <w:szCs w:val="24"/>
        </w:rPr>
        <w:t xml:space="preserve"> </w:t>
      </w:r>
    </w:p>
    <w:p w:rsidR="00BD76D9" w:rsidRDefault="00BD76D9" w:rsidP="00BD76D9">
      <w:pPr>
        <w:pStyle w:val="NoSpacing"/>
        <w:rPr>
          <w:sz w:val="24"/>
          <w:szCs w:val="24"/>
        </w:rPr>
      </w:pPr>
      <w:r w:rsidRPr="00BD76D9">
        <w:rPr>
          <w:b/>
          <w:sz w:val="24"/>
          <w:szCs w:val="24"/>
        </w:rPr>
        <w:t>Green Solutions</w:t>
      </w:r>
      <w:r w:rsidRPr="00BD76D9">
        <w:rPr>
          <w:sz w:val="24"/>
          <w:szCs w:val="24"/>
        </w:rPr>
        <w:t xml:space="preserve">: </w:t>
      </w:r>
    </w:p>
    <w:p w:rsidR="00BD76D9" w:rsidRDefault="00BD76D9" w:rsidP="00BD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electric automobiles</w:t>
      </w:r>
    </w:p>
    <w:p w:rsidR="00000000" w:rsidRPr="00BD76D9" w:rsidRDefault="00BD76D9" w:rsidP="00BD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BD76D9">
        <w:rPr>
          <w:sz w:val="24"/>
          <w:szCs w:val="24"/>
        </w:rPr>
        <w:t>solar technology</w:t>
      </w:r>
    </w:p>
    <w:p w:rsidR="00000000" w:rsidRPr="00BD76D9" w:rsidRDefault="00BD76D9" w:rsidP="00BD76D9">
      <w:pPr>
        <w:pStyle w:val="NoSpacing"/>
        <w:rPr>
          <w:sz w:val="24"/>
          <w:szCs w:val="24"/>
        </w:rPr>
      </w:pPr>
      <w:r w:rsidRPr="00BD76D9">
        <w:rPr>
          <w:b/>
          <w:sz w:val="24"/>
          <w:szCs w:val="24"/>
        </w:rPr>
        <w:t>Agricultural methods:</w:t>
      </w:r>
      <w:r w:rsidRPr="00BD76D9">
        <w:rPr>
          <w:sz w:val="24"/>
          <w:szCs w:val="24"/>
        </w:rPr>
        <w:t xml:space="preserve"> </w:t>
      </w:r>
      <w:r w:rsidRPr="00BD76D9">
        <w:rPr>
          <w:sz w:val="24"/>
          <w:szCs w:val="24"/>
        </w:rPr>
        <w:t>specific organic farm in the area and their agricultural methods</w:t>
      </w:r>
      <w:r w:rsidRPr="00BD76D9">
        <w:rPr>
          <w:sz w:val="24"/>
          <w:szCs w:val="24"/>
        </w:rPr>
        <w:t xml:space="preserve"> </w:t>
      </w:r>
    </w:p>
    <w:p w:rsidR="00BD76D9" w:rsidRDefault="00BD76D9" w:rsidP="00BD76D9">
      <w:pPr>
        <w:pStyle w:val="NoSpacing"/>
        <w:rPr>
          <w:sz w:val="24"/>
          <w:szCs w:val="24"/>
        </w:rPr>
      </w:pPr>
      <w:r w:rsidRPr="00BD76D9">
        <w:rPr>
          <w:b/>
          <w:sz w:val="24"/>
          <w:szCs w:val="24"/>
        </w:rPr>
        <w:t>Industry</w:t>
      </w:r>
      <w:r>
        <w:rPr>
          <w:b/>
          <w:sz w:val="24"/>
          <w:szCs w:val="24"/>
        </w:rPr>
        <w:t xml:space="preserve"> and it's impacts</w:t>
      </w:r>
      <w:r w:rsidRPr="00BD76D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BD76D9" w:rsidRDefault="00BD76D9" w:rsidP="00BD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BD76D9">
        <w:rPr>
          <w:sz w:val="24"/>
          <w:szCs w:val="24"/>
        </w:rPr>
        <w:t>sustainable timber practices of Big Creek Lumber</w:t>
      </w:r>
    </w:p>
    <w:p w:rsidR="00BD76D9" w:rsidRDefault="00BD76D9" w:rsidP="00BD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BD76D9">
        <w:rPr>
          <w:sz w:val="24"/>
          <w:szCs w:val="24"/>
        </w:rPr>
        <w:t>Quick si</w:t>
      </w:r>
      <w:r>
        <w:rPr>
          <w:sz w:val="24"/>
          <w:szCs w:val="24"/>
        </w:rPr>
        <w:t>lver Mine</w:t>
      </w:r>
    </w:p>
    <w:p w:rsidR="00BD76D9" w:rsidRDefault="00BD76D9" w:rsidP="00BD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BD76D9">
        <w:rPr>
          <w:sz w:val="24"/>
          <w:szCs w:val="24"/>
        </w:rPr>
        <w:t xml:space="preserve"> urban</w:t>
      </w:r>
      <w:r>
        <w:rPr>
          <w:sz w:val="24"/>
          <w:szCs w:val="24"/>
        </w:rPr>
        <w:t xml:space="preserve"> runoff management</w:t>
      </w:r>
    </w:p>
    <w:p w:rsidR="00BD76D9" w:rsidRPr="00BD76D9" w:rsidRDefault="00BD76D9" w:rsidP="00BD76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Richmond , CA:</w:t>
      </w:r>
      <w:r w:rsidRPr="00BD76D9">
        <w:rPr>
          <w:sz w:val="24"/>
          <w:szCs w:val="24"/>
        </w:rPr>
        <w:t xml:space="preserve"> Chevron </w:t>
      </w:r>
      <w:r>
        <w:rPr>
          <w:sz w:val="24"/>
          <w:szCs w:val="24"/>
        </w:rPr>
        <w:t xml:space="preserve">oil </w:t>
      </w:r>
      <w:r w:rsidRPr="00BD76D9">
        <w:rPr>
          <w:sz w:val="24"/>
          <w:szCs w:val="24"/>
        </w:rPr>
        <w:t>refinery.</w:t>
      </w:r>
    </w:p>
    <w:p w:rsidR="00000000" w:rsidRPr="00BD76D9" w:rsidRDefault="00BD76D9" w:rsidP="00BD76D9">
      <w:pPr>
        <w:pStyle w:val="NoSpacing"/>
        <w:rPr>
          <w:sz w:val="24"/>
          <w:szCs w:val="24"/>
        </w:rPr>
      </w:pPr>
      <w:r w:rsidRPr="00BD76D9">
        <w:rPr>
          <w:b/>
          <w:sz w:val="24"/>
          <w:szCs w:val="24"/>
        </w:rPr>
        <w:t>Wildlife corridors:</w:t>
      </w:r>
      <w:r w:rsidRPr="00BD76D9">
        <w:rPr>
          <w:sz w:val="24"/>
          <w:szCs w:val="24"/>
        </w:rPr>
        <w:t xml:space="preserve">  </w:t>
      </w:r>
      <w:r w:rsidRPr="00BD76D9">
        <w:rPr>
          <w:sz w:val="24"/>
          <w:szCs w:val="24"/>
        </w:rPr>
        <w:t>Coyote Valley, Highway 17</w:t>
      </w:r>
    </w:p>
    <w:p w:rsidR="00000000" w:rsidRDefault="00BD76D9" w:rsidP="00BD76D9">
      <w:pPr>
        <w:pStyle w:val="NoSpacing"/>
        <w:rPr>
          <w:sz w:val="24"/>
          <w:szCs w:val="24"/>
        </w:rPr>
      </w:pPr>
      <w:r w:rsidRPr="00BD76D9">
        <w:rPr>
          <w:b/>
          <w:sz w:val="24"/>
          <w:szCs w:val="24"/>
        </w:rPr>
        <w:t>Wildlife adaptations to urban landscape</w:t>
      </w:r>
      <w:r w:rsidRPr="00BD76D9">
        <w:rPr>
          <w:sz w:val="24"/>
          <w:szCs w:val="24"/>
        </w:rPr>
        <w:t xml:space="preserve"> </w:t>
      </w:r>
      <w:r>
        <w:rPr>
          <w:sz w:val="24"/>
          <w:szCs w:val="24"/>
        </w:rPr>
        <w:t>peregrine falcon nesting sites, coyotes</w:t>
      </w:r>
    </w:p>
    <w:p w:rsidR="00BD76D9" w:rsidRPr="00BD76D9" w:rsidRDefault="00BD76D9" w:rsidP="00BD76D9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  <w:t>living with wildlife in an urban environment</w:t>
      </w:r>
    </w:p>
    <w:p w:rsidR="00000000" w:rsidRPr="00BD76D9" w:rsidRDefault="00BD76D9" w:rsidP="00BD76D9">
      <w:pPr>
        <w:pStyle w:val="NoSpacing"/>
        <w:rPr>
          <w:sz w:val="24"/>
          <w:szCs w:val="24"/>
        </w:rPr>
      </w:pPr>
      <w:r w:rsidRPr="00BD76D9">
        <w:rPr>
          <w:b/>
          <w:sz w:val="24"/>
          <w:szCs w:val="24"/>
        </w:rPr>
        <w:t>Pollution –</w:t>
      </w:r>
      <w:r w:rsidRPr="00BD76D9">
        <w:rPr>
          <w:sz w:val="24"/>
          <w:szCs w:val="24"/>
        </w:rPr>
        <w:t xml:space="preserve"> </w:t>
      </w:r>
      <w:r w:rsidRPr="00BD76D9">
        <w:rPr>
          <w:sz w:val="24"/>
          <w:szCs w:val="24"/>
        </w:rPr>
        <w:t xml:space="preserve">water and air pollution effects , pesticides , toxins in </w:t>
      </w:r>
      <w:r w:rsidRPr="00BD76D9">
        <w:rPr>
          <w:sz w:val="24"/>
          <w:szCs w:val="24"/>
        </w:rPr>
        <w:t xml:space="preserve">the home and </w:t>
      </w:r>
      <w:proofErr w:type="spellStart"/>
      <w:r w:rsidRPr="00BD76D9">
        <w:rPr>
          <w:sz w:val="24"/>
          <w:szCs w:val="24"/>
        </w:rPr>
        <w:t>it’s</w:t>
      </w:r>
      <w:proofErr w:type="spellEnd"/>
      <w:r w:rsidRPr="00BD76D9">
        <w:rPr>
          <w:sz w:val="24"/>
          <w:szCs w:val="24"/>
        </w:rPr>
        <w:t xml:space="preserve"> effects on wildlife.</w:t>
      </w:r>
      <w:r w:rsidRPr="00BD76D9">
        <w:rPr>
          <w:sz w:val="24"/>
          <w:szCs w:val="24"/>
        </w:rPr>
        <w:t xml:space="preserve"> </w:t>
      </w:r>
    </w:p>
    <w:p w:rsidR="00BD76D9" w:rsidRDefault="00BD76D9" w:rsidP="00BD76D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Trees in the urban landscape/climate change</w:t>
      </w:r>
    </w:p>
    <w:p w:rsidR="00BD76D9" w:rsidRDefault="00BD76D9" w:rsidP="00BD76D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native plants and residential landscape</w:t>
      </w:r>
    </w:p>
    <w:p w:rsidR="00BD76D9" w:rsidRDefault="00BD76D9" w:rsidP="00BD76D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invasive plants</w:t>
      </w:r>
    </w:p>
    <w:p w:rsidR="00BD76D9" w:rsidRDefault="00BD76D9" w:rsidP="00BD76D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habitat restoration in a specific community</w:t>
      </w:r>
    </w:p>
    <w:p w:rsidR="00BD76D9" w:rsidRDefault="00BD76D9" w:rsidP="00BD76D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endangered species act</w:t>
      </w:r>
    </w:p>
    <w:p w:rsidR="00BD76D9" w:rsidRDefault="00BD76D9" w:rsidP="00BD76D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California's climate change plan</w:t>
      </w:r>
    </w:p>
    <w:p w:rsidR="00BD76D9" w:rsidRDefault="00BD76D9" w:rsidP="00BD76D9">
      <w:pPr>
        <w:pStyle w:val="NoSpacing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fracking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it's</w:t>
      </w:r>
      <w:proofErr w:type="spellEnd"/>
      <w:r>
        <w:rPr>
          <w:b/>
          <w:sz w:val="24"/>
          <w:szCs w:val="24"/>
        </w:rPr>
        <w:t xml:space="preserve"> affects on our water and communities</w:t>
      </w:r>
    </w:p>
    <w:p w:rsidR="00BD76D9" w:rsidRDefault="00BD76D9" w:rsidP="00BD76D9">
      <w:pPr>
        <w:pStyle w:val="NoSpacing"/>
        <w:rPr>
          <w:sz w:val="24"/>
          <w:szCs w:val="24"/>
        </w:rPr>
      </w:pPr>
    </w:p>
    <w:p w:rsidR="00BD76D9" w:rsidRPr="00BD76D9" w:rsidRDefault="00BD76D9" w:rsidP="00BD76D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****</w:t>
      </w:r>
      <w:r w:rsidRPr="00BD76D9">
        <w:rPr>
          <w:b/>
          <w:sz w:val="24"/>
          <w:szCs w:val="24"/>
        </w:rPr>
        <w:t>These are only suggestions, there are many possibilities, don’t make your topics too broad and focus on what is happening in your backyard .</w:t>
      </w:r>
    </w:p>
    <w:p w:rsidR="00BD76D9" w:rsidRPr="00BD76D9" w:rsidRDefault="00BD76D9" w:rsidP="00BD76D9">
      <w:pPr>
        <w:pStyle w:val="NoSpacing"/>
        <w:rPr>
          <w:b/>
          <w:sz w:val="24"/>
          <w:szCs w:val="24"/>
        </w:rPr>
      </w:pPr>
    </w:p>
    <w:p w:rsidR="00BD76D9" w:rsidRPr="00BD76D9" w:rsidRDefault="00BD76D9" w:rsidP="00BD76D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***You need to give me a subject by the end of the next lab in </w:t>
      </w:r>
      <w:proofErr w:type="spellStart"/>
      <w:r>
        <w:rPr>
          <w:b/>
          <w:sz w:val="24"/>
          <w:szCs w:val="24"/>
        </w:rPr>
        <w:t>Alviso</w:t>
      </w:r>
      <w:proofErr w:type="spellEnd"/>
      <w:r>
        <w:rPr>
          <w:b/>
          <w:sz w:val="24"/>
          <w:szCs w:val="24"/>
        </w:rPr>
        <w:t xml:space="preserve"> or email me before the lab. Be sure to include the names of others in your group if you are not presenting alone.*****</w:t>
      </w:r>
    </w:p>
    <w:sectPr w:rsidR="00BD76D9" w:rsidRPr="00BD7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751"/>
    <w:multiLevelType w:val="hybridMultilevel"/>
    <w:tmpl w:val="C66CB5E4"/>
    <w:lvl w:ilvl="0" w:tplc="8C484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0B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45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8B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88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2F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4D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A7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E4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5F6415"/>
    <w:multiLevelType w:val="hybridMultilevel"/>
    <w:tmpl w:val="AE7A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34AE5"/>
    <w:multiLevelType w:val="hybridMultilevel"/>
    <w:tmpl w:val="05FCED0E"/>
    <w:lvl w:ilvl="0" w:tplc="D1845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A09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A4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AE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07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0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0C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CC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67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BD76D9"/>
    <w:rsid w:val="00BD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6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2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8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lthorensen</dc:creator>
  <cp:lastModifiedBy>lthorensen</cp:lastModifiedBy>
  <cp:revision>1</cp:revision>
  <dcterms:created xsi:type="dcterms:W3CDTF">2018-05-28T17:54:00Z</dcterms:created>
  <dcterms:modified xsi:type="dcterms:W3CDTF">2018-05-28T18:12:00Z</dcterms:modified>
</cp:coreProperties>
</file>