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7B4" w:rsidRDefault="009D37B4" w:rsidP="009D37B4">
      <w:bookmarkStart w:id="0" w:name="_GoBack"/>
      <w:bookmarkEnd w:id="0"/>
      <w:r>
        <w:t>Deans Summary</w:t>
      </w:r>
    </w:p>
    <w:p w:rsidR="009D37B4" w:rsidRDefault="009D37B4" w:rsidP="009D37B4"/>
    <w:p w:rsidR="009D37B4" w:rsidRDefault="009D37B4" w:rsidP="009D37B4">
      <w:r>
        <w:t>The Academic Services Division, supervised by the Associate Vice President of Instruction, houses a wide array of campus-wide instructional support programs:  Academic Senate, Classified Senate, Curriculum, Office of Equity, Social Justice, and Multicultural Education (Equity), Honors, Institute of Community and Civic Engagement (ICCE), Learning in Communities (</w:t>
      </w:r>
      <w:proofErr w:type="spellStart"/>
      <w:r>
        <w:t>LinC</w:t>
      </w:r>
      <w:proofErr w:type="spellEnd"/>
      <w:r>
        <w:t xml:space="preserve">), </w:t>
      </w:r>
      <w:proofErr w:type="gramStart"/>
      <w:r>
        <w:t>Scheduling ,</w:t>
      </w:r>
      <w:proofErr w:type="gramEnd"/>
      <w:r>
        <w:t xml:space="preserve"> Staff and Organizational Development (OSOD), and Tenure Review.  Historically, only five Academic Services Division programs have submitted a program review: Equity, Honors, ICCE, </w:t>
      </w:r>
      <w:proofErr w:type="spellStart"/>
      <w:r>
        <w:t>LinC</w:t>
      </w:r>
      <w:proofErr w:type="spellEnd"/>
      <w:r>
        <w:t xml:space="preserve">, and OSOD.   Working in partnership with the Learning Resources Division, also housed under the Office of the Associate </w:t>
      </w:r>
      <w:r w:rsidR="00A20E3A">
        <w:t xml:space="preserve">Vice President of Instruction, </w:t>
      </w:r>
      <w:r>
        <w:t>we have identified the follow</w:t>
      </w:r>
      <w:r w:rsidR="00A20E3A">
        <w:t>ing Administrative Unit Outcome (AUO)</w:t>
      </w:r>
      <w:r>
        <w:t>:</w:t>
      </w:r>
    </w:p>
    <w:p w:rsidR="009D37B4" w:rsidRDefault="009D37B4" w:rsidP="009D37B4"/>
    <w:p w:rsidR="00A20E3A" w:rsidRPr="00A20E3A" w:rsidRDefault="00A20E3A" w:rsidP="00A20E3A">
      <w:pPr>
        <w:pStyle w:val="NormalWeb"/>
        <w:spacing w:before="2" w:after="2"/>
        <w:ind w:left="720" w:right="720"/>
        <w:rPr>
          <w:rFonts w:ascii="Times New Roman Bold" w:hAnsi="Times New Roman Bold"/>
          <w:b/>
          <w:sz w:val="24"/>
        </w:rPr>
      </w:pPr>
      <w:r w:rsidRPr="00A20E3A">
        <w:rPr>
          <w:rFonts w:ascii="Times New Roman Bold" w:hAnsi="Times New Roman Bold"/>
          <w:b/>
          <w:sz w:val="24"/>
        </w:rPr>
        <w:t>Work areas/programs and employees will report that Academic Services programs are serving the Instructional Divisions consistently and effectively.</w:t>
      </w:r>
    </w:p>
    <w:p w:rsidR="009D37B4" w:rsidRDefault="009D37B4" w:rsidP="009D37B4"/>
    <w:p w:rsidR="009D37B4" w:rsidRDefault="009D37B4" w:rsidP="009D37B4">
      <w:r>
        <w:t xml:space="preserve">Since the last comprehensive program </w:t>
      </w:r>
      <w:r w:rsidR="00173577">
        <w:t xml:space="preserve">review in 2008-2009, </w:t>
      </w:r>
      <w:r>
        <w:t xml:space="preserve">Equity, Honors, ICCE, </w:t>
      </w:r>
      <w:proofErr w:type="spellStart"/>
      <w:r>
        <w:t>LinC</w:t>
      </w:r>
      <w:proofErr w:type="spellEnd"/>
      <w:r>
        <w:t>, and OSOD have maintained robust programming for the campus despite budget reduction and staff reduction.  All of these programs have faculty dire</w:t>
      </w:r>
      <w:r w:rsidR="00173577">
        <w:t xml:space="preserve">ctors/coordinators, limited or </w:t>
      </w:r>
      <w:r>
        <w:t>no "b" budget, and limited or no "administrative support.</w:t>
      </w:r>
      <w:r w:rsidR="00173577">
        <w:t>”</w:t>
      </w:r>
      <w:r>
        <w:t xml:space="preserve">  Yet, each of these programs continue to serve students, faculty, staff, and administrators with programs such as the Partners and Learning Conference, </w:t>
      </w:r>
      <w:r w:rsidR="00173577">
        <w:t xml:space="preserve">First Year Experience Program, Tenure Review Training, </w:t>
      </w:r>
      <w:r>
        <w:t xml:space="preserve">Equal </w:t>
      </w:r>
      <w:r w:rsidR="00173577">
        <w:t xml:space="preserve">Employment </w:t>
      </w:r>
      <w:r>
        <w:t xml:space="preserve">Opportunity Training, the </w:t>
      </w:r>
      <w:proofErr w:type="spellStart"/>
      <w:r>
        <w:t>LinC</w:t>
      </w:r>
      <w:proofErr w:type="spellEnd"/>
      <w:r>
        <w:t xml:space="preserve"> Faculty Summer Institute, and Faculty Development of Honors Curriculum.   All of these programs have a deep commitment to work with the Instructional and</w:t>
      </w:r>
      <w:r w:rsidR="00173577">
        <w:t xml:space="preserve"> Student Services divisions to </w:t>
      </w:r>
      <w:r>
        <w:t xml:space="preserve">institutionalize the praxis of multicultural transformation in an effort to close the </w:t>
      </w:r>
      <w:r w:rsidR="00173577">
        <w:t xml:space="preserve">racial </w:t>
      </w:r>
      <w:r>
        <w:t>achievement and opportunity gap.  In fact, the achievements of these programs and their impact on student success and faculty and staff development are well do</w:t>
      </w:r>
      <w:r w:rsidR="00173577">
        <w:t xml:space="preserve">cumented in the college's </w:t>
      </w:r>
      <w:r>
        <w:t>2011-2012 Accreditation Self-Study Report.  The Office of Staff and Organizational Development was even called out as an area of excellence by the Accreditation Team.</w:t>
      </w:r>
      <w:r w:rsidR="00173577">
        <w:t xml:space="preserve">  In addition, the </w:t>
      </w:r>
      <w:proofErr w:type="spellStart"/>
      <w:r w:rsidR="00173577">
        <w:t>LinC</w:t>
      </w:r>
      <w:proofErr w:type="spellEnd"/>
      <w:r w:rsidR="00173577">
        <w:t xml:space="preserve"> program’s successful IMPACT AAPI courses, supporting underserved Asian American and Pacific Islander subgroups, has recently been highlighted in the recent 2014 report by the National Commission on Asian American and Pacific Islander Research in Education (CARE). </w:t>
      </w:r>
    </w:p>
    <w:p w:rsidR="009D37B4" w:rsidRDefault="009D37B4" w:rsidP="009D37B4"/>
    <w:p w:rsidR="009D37B4" w:rsidRDefault="009D37B4" w:rsidP="009D37B4">
      <w:r>
        <w:t xml:space="preserve">The maintenance and growth of all of these programs will be essential for the college's continued efforts to meet its mission, institutional core competencies, and strategic planning initiatives.  </w:t>
      </w:r>
      <w:r w:rsidR="00173577">
        <w:t xml:space="preserve">Additionally, these programs </w:t>
      </w:r>
      <w:r w:rsidR="00F80A63">
        <w:t xml:space="preserve">will provide the necessary support for implementation of </w:t>
      </w:r>
      <w:r w:rsidR="00671ECE">
        <w:t xml:space="preserve">the CA State mandate on Student Success and Support Programs and Campus Equity Planning.  </w:t>
      </w:r>
      <w:r>
        <w:t>In this light, the Academic Services Division has prioritized the following faculty/staff and budget requests:</w:t>
      </w:r>
    </w:p>
    <w:p w:rsidR="009D37B4" w:rsidRDefault="009D37B4" w:rsidP="009D37B4"/>
    <w:p w:rsidR="009D37B4" w:rsidRDefault="009D37B4" w:rsidP="009D37B4">
      <w:r>
        <w:t xml:space="preserve">1. Office of Equity--A college-funded Multicultural Education Specialist/Curriculum Coordinator is required.  The position should include at least 50% </w:t>
      </w:r>
      <w:r>
        <w:lastRenderedPageBreak/>
        <w:t>reassigned/released time.  A college-funded administrative assistant position of a</w:t>
      </w:r>
      <w:r w:rsidR="003C54CF">
        <w:t>t least 100% is required.   A</w:t>
      </w:r>
      <w:r>
        <w:t xml:space="preserve"> "b" budget of $10,000 is req</w:t>
      </w:r>
      <w:r w:rsidR="003C54CF">
        <w:t xml:space="preserve">uested for program development.  Also, $1000 is requested for Equipment. </w:t>
      </w:r>
    </w:p>
    <w:p w:rsidR="009D37B4" w:rsidRDefault="009D37B4" w:rsidP="009D37B4"/>
    <w:p w:rsidR="009D37B4" w:rsidRDefault="009D37B4" w:rsidP="009D37B4">
      <w:r>
        <w:t>2. Honors--A college-funded Honors Coordinator position is required.  The pos</w:t>
      </w:r>
      <w:r w:rsidR="00441547">
        <w:t>ition should include at least .333</w:t>
      </w:r>
      <w:r>
        <w:t>% r</w:t>
      </w:r>
      <w:r w:rsidR="00441547">
        <w:t>eassigned/released time with 50</w:t>
      </w:r>
      <w:r>
        <w:t>% reassigned/relea</w:t>
      </w:r>
      <w:r w:rsidR="00441547">
        <w:t xml:space="preserve">sed time being optimum. A </w:t>
      </w:r>
      <w:r>
        <w:t xml:space="preserve">college-funded administrative assistant position of at least 50% is required.  Also, a "b" budget of $10,000 is requested for program development. </w:t>
      </w:r>
    </w:p>
    <w:p w:rsidR="009D37B4" w:rsidRDefault="009D37B4" w:rsidP="009D37B4"/>
    <w:p w:rsidR="009D37B4" w:rsidRDefault="009D37B4" w:rsidP="009D37B4">
      <w:r>
        <w:t>3. ICCE--A college-funded Community Organizer position is required to sustain the development of ca</w:t>
      </w:r>
      <w:r w:rsidR="004E1CB9">
        <w:t>mpus and community partnerships (1 FTE).</w:t>
      </w:r>
      <w:r>
        <w:t xml:space="preserve"> </w:t>
      </w:r>
      <w:r w:rsidR="009C459A">
        <w:t xml:space="preserve"> </w:t>
      </w:r>
      <w:r>
        <w:t>A college-funded administrative ass</w:t>
      </w:r>
      <w:r w:rsidR="00C07F7F">
        <w:t>istant position of at least 50%</w:t>
      </w:r>
      <w:r>
        <w:t xml:space="preserve"> is r</w:t>
      </w:r>
      <w:r w:rsidR="004E1CB9">
        <w:t>equired.</w:t>
      </w:r>
      <w:r>
        <w:t xml:space="preserve">  Also, a "b" budget of $10,000 is requested for program development. </w:t>
      </w:r>
    </w:p>
    <w:p w:rsidR="009D37B4" w:rsidRDefault="009D37B4" w:rsidP="009D37B4"/>
    <w:p w:rsidR="009D37B4" w:rsidRDefault="009D37B4" w:rsidP="009D37B4">
      <w:r>
        <w:t xml:space="preserve">4. </w:t>
      </w:r>
      <w:proofErr w:type="spellStart"/>
      <w:r>
        <w:t>LinC</w:t>
      </w:r>
      <w:proofErr w:type="spellEnd"/>
      <w:r>
        <w:t xml:space="preserve">--Retaining current B-budget and reassigned time will provide some of the required resources for our faculty in the classrooms as well as the mentoring and coordination support required to maintain the quality of our program. </w:t>
      </w:r>
    </w:p>
    <w:p w:rsidR="009D37B4" w:rsidRDefault="009D37B4" w:rsidP="009D37B4"/>
    <w:p w:rsidR="009D37B4" w:rsidRDefault="009D37B4" w:rsidP="009D37B4">
      <w:r>
        <w:t>5. OSOD--A 100% Technology Trainer position is required in order to meet the growing technology needs of faculty and staff. A 100%</w:t>
      </w:r>
      <w:r w:rsidR="00351363">
        <w:t xml:space="preserve"> Secretary position is required to support the office so that the faculty director and program coordinator can focus on college faculty and staff development programming.   Also, a $22,4</w:t>
      </w:r>
      <w:r>
        <w:t>00 "b" budget augmentation is requested for program development.</w:t>
      </w:r>
    </w:p>
    <w:p w:rsidR="00351363" w:rsidRDefault="009D37B4" w:rsidP="009D37B4">
      <w:r>
        <w:t xml:space="preserve">     </w:t>
      </w:r>
    </w:p>
    <w:p w:rsidR="00173577" w:rsidRDefault="009D37B4" w:rsidP="009D37B4">
      <w:r>
        <w:t>In summary, the Academic Ser</w:t>
      </w:r>
      <w:r w:rsidR="004E1CB9">
        <w:t>vices Division is requesting $63,4</w:t>
      </w:r>
      <w:r>
        <w:t>00 in "b" budget for operational support, 2 FTEF (non-Instruction</w:t>
      </w:r>
      <w:r w:rsidR="00262E30">
        <w:t>al faculty), and 3.5 c</w:t>
      </w:r>
      <w:r>
        <w:t>lassified positions.  Detailed Justifications for request for "b" budget and these positions can</w:t>
      </w:r>
      <w:r w:rsidR="004E1CB9">
        <w:t xml:space="preserve"> be found on the submitted CPRs</w:t>
      </w:r>
      <w:r>
        <w:t>.</w:t>
      </w:r>
    </w:p>
    <w:sectPr w:rsidR="00173577" w:rsidSect="0017357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7B4"/>
    <w:rsid w:val="00165905"/>
    <w:rsid w:val="00173577"/>
    <w:rsid w:val="00262E30"/>
    <w:rsid w:val="002B50BC"/>
    <w:rsid w:val="00351363"/>
    <w:rsid w:val="003C54CF"/>
    <w:rsid w:val="00441547"/>
    <w:rsid w:val="004E1CB9"/>
    <w:rsid w:val="00671ECE"/>
    <w:rsid w:val="009C459A"/>
    <w:rsid w:val="009D37B4"/>
    <w:rsid w:val="00A20E3A"/>
    <w:rsid w:val="00B3526D"/>
    <w:rsid w:val="00C07F7F"/>
    <w:rsid w:val="00CE7B13"/>
    <w:rsid w:val="00F80A63"/>
    <w:rsid w:val="00FB15F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20E3A"/>
    <w:pPr>
      <w:spacing w:beforeLines="1" w:afterLines="1"/>
    </w:pPr>
    <w:rPr>
      <w:rFonts w:ascii="Times" w:hAnsi="Times" w:cs="Times New Roman"/>
      <w:sz w:val="20"/>
      <w:szCs w:val="20"/>
    </w:rPr>
  </w:style>
  <w:style w:type="character" w:styleId="Strong">
    <w:name w:val="Strong"/>
    <w:basedOn w:val="DefaultParagraphFont"/>
    <w:uiPriority w:val="22"/>
    <w:rsid w:val="00A20E3A"/>
    <w:rPr>
      <w: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20E3A"/>
    <w:pPr>
      <w:spacing w:beforeLines="1" w:afterLines="1"/>
    </w:pPr>
    <w:rPr>
      <w:rFonts w:ascii="Times" w:hAnsi="Times" w:cs="Times New Roman"/>
      <w:sz w:val="20"/>
      <w:szCs w:val="20"/>
    </w:rPr>
  </w:style>
  <w:style w:type="character" w:styleId="Strong">
    <w:name w:val="Strong"/>
    <w:basedOn w:val="DefaultParagraphFont"/>
    <w:uiPriority w:val="22"/>
    <w:rsid w:val="00A20E3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2605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720</Words>
  <Characters>4108</Characters>
  <Application>Microsoft Macintosh Word</Application>
  <DocSecurity>0</DocSecurity>
  <Lines>34</Lines>
  <Paragraphs>9</Paragraphs>
  <ScaleCrop>false</ScaleCrop>
  <Company>De Anza College</Company>
  <LinksUpToDate>false</LinksUpToDate>
  <CharactersWithSpaces>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 Tomaneng</dc:creator>
  <cp:keywords/>
  <cp:lastModifiedBy>Olga Evert</cp:lastModifiedBy>
  <cp:revision>2</cp:revision>
  <dcterms:created xsi:type="dcterms:W3CDTF">2014-05-02T16:10:00Z</dcterms:created>
  <dcterms:modified xsi:type="dcterms:W3CDTF">2014-05-02T16:10:00Z</dcterms:modified>
</cp:coreProperties>
</file>