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C39" w:rsidRDefault="005F6860">
      <w:pPr>
        <w:rPr>
          <w:b/>
          <w:i/>
          <w:sz w:val="28"/>
          <w:szCs w:val="28"/>
        </w:rPr>
      </w:pPr>
      <w:r w:rsidRPr="00D7421A">
        <w:rPr>
          <w:b/>
          <w:i/>
          <w:sz w:val="28"/>
          <w:szCs w:val="28"/>
        </w:rPr>
        <w:t xml:space="preserve">Question Set: </w:t>
      </w:r>
      <w:r>
        <w:rPr>
          <w:b/>
          <w:i/>
          <w:sz w:val="28"/>
          <w:szCs w:val="28"/>
        </w:rPr>
        <w:t>Learning Resources</w:t>
      </w:r>
    </w:p>
    <w:p w:rsidR="000C5F65" w:rsidRDefault="000C5F65">
      <w:pPr>
        <w:rPr>
          <w:b/>
          <w:i/>
          <w:sz w:val="28"/>
          <w:szCs w:val="28"/>
        </w:rPr>
      </w:pPr>
    </w:p>
    <w:p w:rsidR="000C5F65" w:rsidRDefault="000C5F65">
      <w:pPr>
        <w:rPr>
          <w:b/>
          <w:i/>
          <w:sz w:val="28"/>
          <w:szCs w:val="28"/>
        </w:rPr>
      </w:pPr>
    </w:p>
    <w:p w:rsidR="000C5F65" w:rsidRPr="000C5F65" w:rsidRDefault="000C5F65">
      <w:pPr>
        <w:rPr>
          <w:b/>
          <w:sz w:val="28"/>
          <w:szCs w:val="28"/>
        </w:rPr>
      </w:pPr>
      <w:r>
        <w:rPr>
          <w:b/>
          <w:sz w:val="28"/>
          <w:szCs w:val="28"/>
        </w:rPr>
        <w:t>LR Division</w:t>
      </w:r>
      <w:bookmarkStart w:id="0" w:name="_GoBack"/>
      <w:bookmarkEnd w:id="0"/>
    </w:p>
    <w:p w:rsidR="000C5F65" w:rsidRDefault="000C5F65">
      <w:pPr>
        <w:rPr>
          <w:b/>
          <w:i/>
          <w:sz w:val="28"/>
          <w:szCs w:val="28"/>
        </w:rPr>
      </w:pPr>
    </w:p>
    <w:p w:rsidR="000C5F65" w:rsidRPr="000C3B21" w:rsidRDefault="000C5F65" w:rsidP="000C5F65">
      <w:pPr>
        <w:pStyle w:val="ListParagraph"/>
        <w:numPr>
          <w:ilvl w:val="0"/>
          <w:numId w:val="8"/>
        </w:numPr>
        <w:spacing w:after="0" w:line="240" w:lineRule="auto"/>
      </w:pPr>
      <w:r w:rsidRPr="000C3B21">
        <w:t>Reflecting back on your equity success rates, what specific initiatives have had the most positive impact on your success rates? How is your department sharing these effective practices among full-time and part-time faculty members?</w:t>
      </w:r>
    </w:p>
    <w:p w:rsidR="000C5F65" w:rsidRPr="000C3B21" w:rsidRDefault="000C5F65" w:rsidP="000C5F65"/>
    <w:p w:rsidR="000C5F65" w:rsidRPr="000C3B21" w:rsidRDefault="000C5F65" w:rsidP="000C5F65">
      <w:pPr>
        <w:pStyle w:val="ListParagraph"/>
        <w:numPr>
          <w:ilvl w:val="0"/>
          <w:numId w:val="8"/>
        </w:numPr>
        <w:spacing w:after="0" w:line="240" w:lineRule="auto"/>
      </w:pPr>
      <w:r w:rsidRPr="000C3B21">
        <w:t>What do your SLO/PLO and Equity assessment results reveal about resources needed to achieve higher student success and retention rates?</w:t>
      </w:r>
    </w:p>
    <w:p w:rsidR="000C5F65" w:rsidRPr="000C3B21" w:rsidRDefault="000C5F65" w:rsidP="000C5F65"/>
    <w:p w:rsidR="000C5F65" w:rsidRPr="000C3B21" w:rsidRDefault="000C5F65" w:rsidP="000C5F65">
      <w:pPr>
        <w:pStyle w:val="ListParagraph"/>
        <w:numPr>
          <w:ilvl w:val="0"/>
          <w:numId w:val="8"/>
        </w:numPr>
        <w:spacing w:after="0" w:line="240" w:lineRule="auto"/>
      </w:pPr>
      <w:r w:rsidRPr="000C3B21">
        <w:t>As you look at the enrollment numbers on your departmental program review data sheets, please tell us what you have done to increase enrollment or, if your department has decreased, please tell us what your plan is for increasing enrollment this coming year?</w:t>
      </w:r>
    </w:p>
    <w:p w:rsidR="000C5F65" w:rsidRPr="000C3B21" w:rsidRDefault="000C5F65" w:rsidP="000C5F65"/>
    <w:p w:rsidR="000C5F65" w:rsidRPr="000C3B21" w:rsidRDefault="000C5F65" w:rsidP="000C5F65">
      <w:pPr>
        <w:pStyle w:val="ListParagraph"/>
        <w:numPr>
          <w:ilvl w:val="0"/>
          <w:numId w:val="8"/>
        </w:numPr>
        <w:spacing w:after="0" w:line="240" w:lineRule="auto"/>
      </w:pPr>
      <w:r w:rsidRPr="000C3B21">
        <w:t>What is your budget planning process?  How do you prioritize resource allocation within the division?</w:t>
      </w:r>
    </w:p>
    <w:p w:rsidR="000C5F65" w:rsidRPr="000C5F65" w:rsidRDefault="000C5F65"/>
    <w:p w:rsidR="005F6860" w:rsidRDefault="005F6860"/>
    <w:p w:rsidR="005F6860" w:rsidRPr="00257B1B" w:rsidRDefault="005F6860" w:rsidP="005F6860"/>
    <w:p w:rsidR="005F6860" w:rsidRPr="005F6860" w:rsidRDefault="005F6860" w:rsidP="005F6860">
      <w:pPr>
        <w:rPr>
          <w:b/>
        </w:rPr>
      </w:pPr>
      <w:r w:rsidRPr="005F6860">
        <w:rPr>
          <w:b/>
        </w:rPr>
        <w:t>Distance Learning</w:t>
      </w:r>
    </w:p>
    <w:p w:rsidR="005F6860" w:rsidRPr="005F6860" w:rsidRDefault="005F6860" w:rsidP="005F6860"/>
    <w:p w:rsidR="005F6860" w:rsidRPr="005F6860" w:rsidRDefault="005F6860" w:rsidP="005F6860">
      <w:pPr>
        <w:pStyle w:val="ListParagraph"/>
        <w:numPr>
          <w:ilvl w:val="0"/>
          <w:numId w:val="5"/>
        </w:numPr>
        <w:rPr>
          <w:sz w:val="24"/>
          <w:szCs w:val="24"/>
        </w:rPr>
      </w:pPr>
      <w:r w:rsidRPr="005F6860">
        <w:rPr>
          <w:sz w:val="24"/>
          <w:szCs w:val="24"/>
        </w:rPr>
        <w:t>It’s impressive how your success rates have been increasing annually.  If possible, can you let us know how your success rates compare with on-line/distance learning courses on a national basis? (</w:t>
      </w:r>
      <w:proofErr w:type="gramStart"/>
      <w:r w:rsidRPr="005F6860">
        <w:rPr>
          <w:sz w:val="24"/>
          <w:szCs w:val="24"/>
        </w:rPr>
        <w:t>including</w:t>
      </w:r>
      <w:proofErr w:type="gramEnd"/>
      <w:r w:rsidRPr="005F6860">
        <w:rPr>
          <w:sz w:val="24"/>
          <w:szCs w:val="24"/>
        </w:rPr>
        <w:t xml:space="preserve"> targeted populations)</w:t>
      </w:r>
    </w:p>
    <w:p w:rsidR="005F6860" w:rsidRPr="005F6860" w:rsidRDefault="005F6860" w:rsidP="005F6860">
      <w:pPr>
        <w:pStyle w:val="ListParagraph"/>
        <w:numPr>
          <w:ilvl w:val="0"/>
          <w:numId w:val="5"/>
        </w:numPr>
        <w:rPr>
          <w:sz w:val="24"/>
          <w:szCs w:val="24"/>
        </w:rPr>
      </w:pPr>
      <w:r w:rsidRPr="005F6860">
        <w:rPr>
          <w:sz w:val="24"/>
          <w:szCs w:val="24"/>
        </w:rPr>
        <w:t>There seems to be an increase in the number of hybrid courses offered. Is this true?  Will this trend continue?  What the success rates of hybrid DL courses compared to non-hybrid DL courses?</w:t>
      </w:r>
    </w:p>
    <w:p w:rsidR="005F6860" w:rsidRPr="005F6860" w:rsidRDefault="005F6860" w:rsidP="005F6860">
      <w:pPr>
        <w:pStyle w:val="ListParagraph"/>
        <w:numPr>
          <w:ilvl w:val="0"/>
          <w:numId w:val="5"/>
        </w:numPr>
        <w:rPr>
          <w:sz w:val="24"/>
          <w:szCs w:val="24"/>
        </w:rPr>
      </w:pPr>
      <w:r w:rsidRPr="005F6860">
        <w:rPr>
          <w:sz w:val="24"/>
          <w:szCs w:val="24"/>
        </w:rPr>
        <w:t>In the future, is there any thought in partnering with Foothill in the delivery of on-line courses?  Would there be a cost savings if we both used the same platform?  Would it save money on equipment, servers, etc.?  Do we know how we compare to FH with regards to student success in DL courses?</w:t>
      </w:r>
    </w:p>
    <w:p w:rsidR="005F6860" w:rsidRPr="005F6860" w:rsidRDefault="005F6860" w:rsidP="005F6860">
      <w:pPr>
        <w:pStyle w:val="ListParagraph"/>
        <w:numPr>
          <w:ilvl w:val="0"/>
          <w:numId w:val="5"/>
        </w:numPr>
        <w:rPr>
          <w:sz w:val="24"/>
          <w:szCs w:val="24"/>
        </w:rPr>
      </w:pPr>
      <w:r w:rsidRPr="005F6860">
        <w:rPr>
          <w:sz w:val="24"/>
          <w:szCs w:val="24"/>
        </w:rPr>
        <w:t>Which staff positions need to be replaced due to vacancy and growth?</w:t>
      </w:r>
    </w:p>
    <w:p w:rsidR="005F6860" w:rsidRPr="005F6860" w:rsidRDefault="005F6860" w:rsidP="005F6860">
      <w:pPr>
        <w:rPr>
          <w:u w:val="single"/>
        </w:rPr>
      </w:pPr>
    </w:p>
    <w:p w:rsidR="005F6860" w:rsidRPr="005F6860" w:rsidRDefault="005F6860" w:rsidP="005F6860">
      <w:pPr>
        <w:rPr>
          <w:b/>
        </w:rPr>
      </w:pPr>
      <w:r w:rsidRPr="005F6860">
        <w:rPr>
          <w:b/>
        </w:rPr>
        <w:t>Library</w:t>
      </w:r>
    </w:p>
    <w:p w:rsidR="005F6860" w:rsidRPr="005F6860" w:rsidRDefault="005F6860" w:rsidP="005F6860">
      <w:pPr>
        <w:rPr>
          <w:u w:val="single"/>
        </w:rPr>
      </w:pPr>
    </w:p>
    <w:p w:rsidR="005F6860" w:rsidRPr="005F6860" w:rsidRDefault="005F6860" w:rsidP="005F6860">
      <w:pPr>
        <w:pStyle w:val="ListParagraph"/>
        <w:numPr>
          <w:ilvl w:val="0"/>
          <w:numId w:val="6"/>
        </w:numPr>
        <w:rPr>
          <w:sz w:val="24"/>
          <w:szCs w:val="24"/>
        </w:rPr>
      </w:pPr>
      <w:r w:rsidRPr="005F6860">
        <w:rPr>
          <w:sz w:val="24"/>
          <w:szCs w:val="24"/>
        </w:rPr>
        <w:t xml:space="preserve">Can you clarify your statements in II.A.4.b in your CPR document?  As mentioned in the document, the equity gap for LCEN/LIB classes is large and possibly increasing.  Have you found the increased communication </w:t>
      </w:r>
      <w:r w:rsidRPr="005F6860">
        <w:rPr>
          <w:sz w:val="24"/>
          <w:szCs w:val="24"/>
        </w:rPr>
        <w:lastRenderedPageBreak/>
        <w:t>w/students using catalyst and email helpful?  Have you thought about also working with Student Success and Counseling to strategize on ways to come up with an early alert system as opposed to going back to past practices of dropping students early who do not turn in the first few assignments?</w:t>
      </w:r>
    </w:p>
    <w:p w:rsidR="005F6860" w:rsidRDefault="005F6860" w:rsidP="005F6860">
      <w:pPr>
        <w:pStyle w:val="ListParagraph"/>
        <w:numPr>
          <w:ilvl w:val="0"/>
          <w:numId w:val="6"/>
        </w:numPr>
        <w:rPr>
          <w:sz w:val="24"/>
          <w:szCs w:val="24"/>
        </w:rPr>
      </w:pPr>
      <w:r w:rsidRPr="005F6860">
        <w:rPr>
          <w:sz w:val="24"/>
          <w:szCs w:val="24"/>
        </w:rPr>
        <w:t>Does OCLC world share (WMS) require the same financial commitment as SIRSI?  Is there a savings after the migration?  Will you require the same augmentation to your budget from the college?</w:t>
      </w:r>
    </w:p>
    <w:p w:rsidR="005F6860" w:rsidRPr="005F6860" w:rsidRDefault="005F6860" w:rsidP="005F6860">
      <w:pPr>
        <w:pStyle w:val="ListParagraph"/>
        <w:rPr>
          <w:sz w:val="24"/>
          <w:szCs w:val="24"/>
        </w:rPr>
      </w:pPr>
    </w:p>
    <w:p w:rsidR="005F6860" w:rsidRPr="005F6860" w:rsidRDefault="005F6860" w:rsidP="005F6860">
      <w:pPr>
        <w:rPr>
          <w:b/>
        </w:rPr>
      </w:pPr>
      <w:r w:rsidRPr="005F6860">
        <w:rPr>
          <w:b/>
        </w:rPr>
        <w:t>Student Success</w:t>
      </w:r>
    </w:p>
    <w:p w:rsidR="005F6860" w:rsidRPr="005F6860" w:rsidRDefault="005F6860" w:rsidP="005F6860">
      <w:pPr>
        <w:rPr>
          <w:u w:val="single"/>
        </w:rPr>
      </w:pPr>
    </w:p>
    <w:p w:rsidR="005F6860" w:rsidRPr="005F6860" w:rsidRDefault="005F6860" w:rsidP="005F6860">
      <w:pPr>
        <w:pStyle w:val="ListParagraph"/>
        <w:numPr>
          <w:ilvl w:val="0"/>
          <w:numId w:val="7"/>
        </w:numPr>
        <w:rPr>
          <w:sz w:val="24"/>
          <w:szCs w:val="24"/>
        </w:rPr>
      </w:pPr>
      <w:r w:rsidRPr="005F6860">
        <w:rPr>
          <w:sz w:val="24"/>
          <w:szCs w:val="24"/>
        </w:rPr>
        <w:t>The math review modules sound very successful.  Are they just being used for students who want to appeal their placement, post-placement test?  If not, how is the process publicized as a pre-placement option?  Do you have any other assessment preparation in place or planned?</w:t>
      </w:r>
    </w:p>
    <w:p w:rsidR="005F6860" w:rsidRPr="005F6860" w:rsidRDefault="005F6860" w:rsidP="005F6860">
      <w:pPr>
        <w:pStyle w:val="ListParagraph"/>
        <w:numPr>
          <w:ilvl w:val="0"/>
          <w:numId w:val="7"/>
        </w:numPr>
        <w:rPr>
          <w:sz w:val="24"/>
          <w:szCs w:val="24"/>
        </w:rPr>
      </w:pPr>
      <w:r w:rsidRPr="005F6860">
        <w:rPr>
          <w:sz w:val="24"/>
          <w:szCs w:val="24"/>
        </w:rPr>
        <w:t>Why did you not ask to replace any of the Academic Advisor positions in your CPR that were previously cut?</w:t>
      </w:r>
    </w:p>
    <w:p w:rsidR="005F6860" w:rsidRPr="005F6860" w:rsidRDefault="005F6860" w:rsidP="005F6860">
      <w:pPr>
        <w:pStyle w:val="ListParagraph"/>
        <w:numPr>
          <w:ilvl w:val="0"/>
          <w:numId w:val="7"/>
        </w:numPr>
        <w:rPr>
          <w:sz w:val="24"/>
          <w:szCs w:val="24"/>
        </w:rPr>
      </w:pPr>
      <w:r w:rsidRPr="005F6860">
        <w:rPr>
          <w:sz w:val="24"/>
          <w:szCs w:val="24"/>
        </w:rPr>
        <w:t xml:space="preserve">When </w:t>
      </w:r>
      <w:proofErr w:type="spellStart"/>
      <w:r w:rsidRPr="005F6860">
        <w:rPr>
          <w:sz w:val="24"/>
          <w:szCs w:val="24"/>
        </w:rPr>
        <w:t>smartthinking</w:t>
      </w:r>
      <w:proofErr w:type="spellEnd"/>
      <w:r w:rsidRPr="005F6860">
        <w:rPr>
          <w:sz w:val="24"/>
          <w:szCs w:val="24"/>
        </w:rPr>
        <w:t xml:space="preserve"> is assessed, will it be compared against success via traditional in-person tutoring?  Will you use comparative data in terms of gender, age, ethnicity, </w:t>
      </w:r>
      <w:proofErr w:type="spellStart"/>
      <w:r w:rsidRPr="005F6860">
        <w:rPr>
          <w:sz w:val="24"/>
          <w:szCs w:val="24"/>
        </w:rPr>
        <w:t>etc</w:t>
      </w:r>
      <w:proofErr w:type="spellEnd"/>
      <w:r w:rsidRPr="005F6860">
        <w:rPr>
          <w:sz w:val="24"/>
          <w:szCs w:val="24"/>
        </w:rPr>
        <w:t>?</w:t>
      </w:r>
    </w:p>
    <w:p w:rsidR="005F6860" w:rsidRPr="005F6860" w:rsidRDefault="005F6860" w:rsidP="005F6860">
      <w:pPr>
        <w:pStyle w:val="ListParagraph"/>
        <w:numPr>
          <w:ilvl w:val="0"/>
          <w:numId w:val="7"/>
        </w:numPr>
        <w:rPr>
          <w:sz w:val="24"/>
          <w:szCs w:val="24"/>
        </w:rPr>
      </w:pPr>
      <w:r w:rsidRPr="005F6860">
        <w:rPr>
          <w:sz w:val="24"/>
          <w:szCs w:val="24"/>
        </w:rPr>
        <w:t xml:space="preserve">Are you/will you be working with other departments in the use of </w:t>
      </w:r>
      <w:proofErr w:type="spellStart"/>
      <w:r w:rsidRPr="005F6860">
        <w:rPr>
          <w:sz w:val="24"/>
          <w:szCs w:val="24"/>
        </w:rPr>
        <w:t>smartthinking</w:t>
      </w:r>
      <w:proofErr w:type="spellEnd"/>
      <w:r w:rsidRPr="005F6860">
        <w:rPr>
          <w:sz w:val="24"/>
          <w:szCs w:val="24"/>
        </w:rPr>
        <w:t xml:space="preserve">?  For example, will you work with the Language Arts department with regards to the Essay Center within </w:t>
      </w:r>
      <w:proofErr w:type="spellStart"/>
      <w:r w:rsidRPr="005F6860">
        <w:rPr>
          <w:sz w:val="24"/>
          <w:szCs w:val="24"/>
        </w:rPr>
        <w:t>smartthinking</w:t>
      </w:r>
      <w:proofErr w:type="spellEnd"/>
      <w:r w:rsidRPr="005F6860">
        <w:rPr>
          <w:sz w:val="24"/>
          <w:szCs w:val="24"/>
        </w:rPr>
        <w:t>?</w:t>
      </w:r>
    </w:p>
    <w:sectPr w:rsidR="005F6860" w:rsidRPr="005F6860" w:rsidSect="004C2C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811"/>
    <w:multiLevelType w:val="hybridMultilevel"/>
    <w:tmpl w:val="C818E4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D2DC5"/>
    <w:multiLevelType w:val="hybridMultilevel"/>
    <w:tmpl w:val="4788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074B8"/>
    <w:multiLevelType w:val="hybridMultilevel"/>
    <w:tmpl w:val="27704D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6B706E8"/>
    <w:multiLevelType w:val="hybridMultilevel"/>
    <w:tmpl w:val="397484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FB86F70"/>
    <w:multiLevelType w:val="hybridMultilevel"/>
    <w:tmpl w:val="E1003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B353FF"/>
    <w:multiLevelType w:val="hybridMultilevel"/>
    <w:tmpl w:val="61DCD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DD118B"/>
    <w:multiLevelType w:val="hybridMultilevel"/>
    <w:tmpl w:val="7848E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EC05BF"/>
    <w:multiLevelType w:val="hybridMultilevel"/>
    <w:tmpl w:val="2DF20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860"/>
    <w:rsid w:val="000C5F65"/>
    <w:rsid w:val="004C2C10"/>
    <w:rsid w:val="005F6860"/>
    <w:rsid w:val="00ED2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860"/>
    <w:pPr>
      <w:spacing w:after="200" w:line="276" w:lineRule="auto"/>
      <w:ind w:left="720"/>
      <w:contextualSpacing/>
    </w:pPr>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860"/>
    <w:pPr>
      <w:spacing w:after="200" w:line="276"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2610</Characters>
  <Application>Microsoft Macintosh Word</Application>
  <DocSecurity>0</DocSecurity>
  <Lines>21</Lines>
  <Paragraphs>6</Paragraphs>
  <ScaleCrop>false</ScaleCrop>
  <Company>FHDA</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Evert</dc:creator>
  <cp:keywords/>
  <dc:description/>
  <cp:lastModifiedBy>Olga Evert</cp:lastModifiedBy>
  <cp:revision>2</cp:revision>
  <dcterms:created xsi:type="dcterms:W3CDTF">2014-05-30T21:34:00Z</dcterms:created>
  <dcterms:modified xsi:type="dcterms:W3CDTF">2014-05-30T21:34:00Z</dcterms:modified>
</cp:coreProperties>
</file>