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A4" w:rsidRPr="00284F76" w:rsidRDefault="003420A4" w:rsidP="003420A4">
      <w:pPr>
        <w:spacing w:after="0" w:line="240" w:lineRule="auto"/>
        <w:rPr>
          <w:rFonts w:ascii="Arial Narrow" w:hAnsi="Arial Narrow" w:cs="Arial"/>
          <w:sz w:val="20"/>
          <w:szCs w:val="20"/>
        </w:rPr>
      </w:pPr>
      <w:bookmarkStart w:id="0" w:name="_GoBack"/>
      <w:bookmarkEnd w:id="0"/>
    </w:p>
    <w:p w:rsidR="003420A4" w:rsidRPr="00284F76" w:rsidRDefault="003420A4"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Note:  The first column below matches the list of requested information as indicated on </w:t>
      </w:r>
      <w:proofErr w:type="spellStart"/>
      <w:r w:rsidRPr="00284F76">
        <w:rPr>
          <w:rFonts w:ascii="Arial Narrow" w:hAnsi="Arial Narrow" w:cs="Arial"/>
          <w:sz w:val="20"/>
          <w:szCs w:val="20"/>
        </w:rPr>
        <w:t>TracDat</w:t>
      </w:r>
      <w:proofErr w:type="spellEnd"/>
      <w:r w:rsidRPr="00284F76">
        <w:rPr>
          <w:rFonts w:ascii="Arial Narrow" w:hAnsi="Arial Narrow" w:cs="Arial"/>
          <w:sz w:val="20"/>
          <w:szCs w:val="20"/>
        </w:rPr>
        <w:t xml:space="preserve">.  The second column is where you can input your data at this time.  The third column represents the information you would see if you pressed the help button (a question mark). You will be able to copy and paste or type in your information from the center column directly into the </w:t>
      </w:r>
      <w:r w:rsidR="000273E6" w:rsidRPr="00284F76">
        <w:rPr>
          <w:rFonts w:ascii="Arial Narrow" w:hAnsi="Arial Narrow" w:cs="Arial"/>
          <w:sz w:val="20"/>
          <w:szCs w:val="20"/>
        </w:rPr>
        <w:t>CPR boxes</w:t>
      </w:r>
      <w:r w:rsidRPr="00284F76">
        <w:rPr>
          <w:rFonts w:ascii="Arial Narrow" w:hAnsi="Arial Narrow" w:cs="Arial"/>
          <w:sz w:val="20"/>
          <w:szCs w:val="20"/>
        </w:rPr>
        <w:t xml:space="preserve"> on </w:t>
      </w:r>
      <w:proofErr w:type="spellStart"/>
      <w:proofErr w:type="gramStart"/>
      <w:r w:rsidRPr="00284F76">
        <w:rPr>
          <w:rFonts w:ascii="Arial Narrow" w:hAnsi="Arial Narrow" w:cs="Arial"/>
          <w:sz w:val="20"/>
          <w:szCs w:val="20"/>
        </w:rPr>
        <w:t>TracDat</w:t>
      </w:r>
      <w:proofErr w:type="spellEnd"/>
      <w:r w:rsidR="000273E6" w:rsidRPr="00284F76">
        <w:rPr>
          <w:rFonts w:ascii="Arial Narrow" w:hAnsi="Arial Narrow" w:cs="Arial"/>
          <w:sz w:val="20"/>
          <w:szCs w:val="20"/>
        </w:rPr>
        <w:t xml:space="preserve">  under</w:t>
      </w:r>
      <w:proofErr w:type="gramEnd"/>
      <w:r w:rsidR="000273E6" w:rsidRPr="00284F76">
        <w:rPr>
          <w:rFonts w:ascii="Arial Narrow" w:hAnsi="Arial Narrow" w:cs="Arial"/>
          <w:sz w:val="20"/>
          <w:szCs w:val="20"/>
        </w:rPr>
        <w:t xml:space="preserve"> Department Tab -&gt; General </w:t>
      </w:r>
      <w:proofErr w:type="spellStart"/>
      <w:r w:rsidR="000273E6" w:rsidRPr="00284F76">
        <w:rPr>
          <w:rFonts w:ascii="Arial Narrow" w:hAnsi="Arial Narrow" w:cs="Arial"/>
          <w:sz w:val="20"/>
          <w:szCs w:val="20"/>
        </w:rPr>
        <w:t>Subtab</w:t>
      </w:r>
      <w:proofErr w:type="spellEnd"/>
      <w:r w:rsidRPr="00284F76">
        <w:rPr>
          <w:rFonts w:ascii="Arial Narrow" w:hAnsi="Arial Narrow" w:cs="Arial"/>
          <w:sz w:val="20"/>
          <w:szCs w:val="20"/>
        </w:rPr>
        <w:t>.  Save this word doc i</w:t>
      </w:r>
      <w:r w:rsidR="000273E6" w:rsidRPr="00284F76">
        <w:rPr>
          <w:rFonts w:ascii="Arial Narrow" w:hAnsi="Arial Narrow" w:cs="Arial"/>
          <w:sz w:val="20"/>
          <w:szCs w:val="20"/>
        </w:rPr>
        <w:t>n the following format:  s14</w:t>
      </w:r>
      <w:r w:rsidR="00583F38" w:rsidRPr="00284F76">
        <w:rPr>
          <w:rFonts w:ascii="Arial Narrow" w:hAnsi="Arial Narrow" w:cs="Arial"/>
          <w:sz w:val="20"/>
          <w:szCs w:val="20"/>
        </w:rPr>
        <w:t>cpr</w:t>
      </w:r>
      <w:r w:rsidRPr="00284F76">
        <w:rPr>
          <w:rFonts w:ascii="Arial Narrow" w:hAnsi="Arial Narrow" w:cs="Arial"/>
          <w:sz w:val="20"/>
          <w:szCs w:val="20"/>
        </w:rPr>
        <w:t xml:space="preserve">_deptname.  Last steps, remember, you will be uploading this copy in to the </w:t>
      </w:r>
      <w:proofErr w:type="spellStart"/>
      <w:r w:rsidRPr="00284F76">
        <w:rPr>
          <w:rFonts w:ascii="Arial Narrow" w:hAnsi="Arial Narrow" w:cs="Arial"/>
          <w:sz w:val="20"/>
          <w:szCs w:val="20"/>
        </w:rPr>
        <w:t>Trac</w:t>
      </w:r>
      <w:proofErr w:type="spellEnd"/>
      <w:r w:rsidRPr="00284F76">
        <w:rPr>
          <w:rFonts w:ascii="Arial Narrow" w:hAnsi="Arial Narrow" w:cs="Arial"/>
          <w:sz w:val="20"/>
          <w:szCs w:val="20"/>
        </w:rPr>
        <w:t xml:space="preserve"> </w:t>
      </w:r>
      <w:proofErr w:type="spellStart"/>
      <w:r w:rsidRPr="00284F76">
        <w:rPr>
          <w:rFonts w:ascii="Arial Narrow" w:hAnsi="Arial Narrow" w:cs="Arial"/>
          <w:sz w:val="20"/>
          <w:szCs w:val="20"/>
        </w:rPr>
        <w:t>Dat</w:t>
      </w:r>
      <w:proofErr w:type="spellEnd"/>
      <w:r w:rsidRPr="00284F76">
        <w:rPr>
          <w:rFonts w:ascii="Arial Narrow" w:hAnsi="Arial Narrow" w:cs="Arial"/>
          <w:sz w:val="20"/>
          <w:szCs w:val="20"/>
        </w:rPr>
        <w:t>, Documents file.   ALWAYS keep a soft copy of your work in your files to ensure that your work is not lost.  Please refer to your workshop handout or contact</w:t>
      </w:r>
      <w:proofErr w:type="gramStart"/>
      <w:r w:rsidRPr="00284F76">
        <w:rPr>
          <w:rFonts w:ascii="Arial Narrow" w:hAnsi="Arial Narrow" w:cs="Arial"/>
          <w:sz w:val="20"/>
          <w:szCs w:val="20"/>
        </w:rPr>
        <w:t xml:space="preserve">:  </w:t>
      </w:r>
      <w:proofErr w:type="gramEnd"/>
      <w:r w:rsidR="008D0DF9">
        <w:fldChar w:fldCharType="begin"/>
      </w:r>
      <w:r w:rsidR="008D0DF9">
        <w:instrText xml:space="preserve"> HYPERLIN</w:instrText>
      </w:r>
      <w:r w:rsidR="008D0DF9">
        <w:instrText xml:space="preserve">K "mailto:pappemary@fhda.edu" </w:instrText>
      </w:r>
      <w:r w:rsidR="008D0DF9">
        <w:fldChar w:fldCharType="separate"/>
      </w:r>
      <w:r w:rsidR="00583F38" w:rsidRPr="00284F76">
        <w:rPr>
          <w:rStyle w:val="Hyperlink"/>
          <w:rFonts w:ascii="Arial Narrow" w:hAnsi="Arial Narrow" w:cs="Arial"/>
          <w:sz w:val="20"/>
          <w:szCs w:val="20"/>
        </w:rPr>
        <w:t>pappemary@fhda.edu</w:t>
      </w:r>
      <w:r w:rsidR="008D0DF9">
        <w:rPr>
          <w:rStyle w:val="Hyperlink"/>
          <w:rFonts w:ascii="Arial Narrow" w:hAnsi="Arial Narrow" w:cs="Arial"/>
          <w:sz w:val="20"/>
          <w:szCs w:val="20"/>
        </w:rPr>
        <w:fldChar w:fldCharType="end"/>
      </w:r>
      <w:r w:rsidRPr="00284F76">
        <w:rPr>
          <w:rFonts w:ascii="Arial Narrow" w:hAnsi="Arial Narrow" w:cs="Arial"/>
          <w:sz w:val="20"/>
          <w:szCs w:val="20"/>
        </w:rPr>
        <w:t xml:space="preserve"> if you have questions.</w:t>
      </w:r>
    </w:p>
    <w:p w:rsidR="003420A4" w:rsidRPr="00284F76" w:rsidRDefault="003420A4" w:rsidP="003420A4">
      <w:pPr>
        <w:spacing w:after="0" w:line="240" w:lineRule="auto"/>
        <w:rPr>
          <w:rFonts w:ascii="Arial Narrow" w:hAnsi="Arial Narrow" w:cs="Arial"/>
          <w:sz w:val="20"/>
          <w:szCs w:val="20"/>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030"/>
        <w:gridCol w:w="5580"/>
      </w:tblGrid>
      <w:tr w:rsidR="003420A4" w:rsidRPr="00284F76">
        <w:tc>
          <w:tcPr>
            <w:tcW w:w="2520" w:type="dxa"/>
            <w:shd w:val="clear" w:color="auto" w:fill="auto"/>
          </w:tcPr>
          <w:p w:rsidR="003420A4" w:rsidRPr="00284F76" w:rsidRDefault="003420A4" w:rsidP="003420A4">
            <w:pPr>
              <w:spacing w:after="0" w:line="240" w:lineRule="auto"/>
              <w:rPr>
                <w:rFonts w:ascii="Arial Narrow" w:hAnsi="Arial Narrow" w:cs="Arial"/>
                <w:b/>
                <w:kern w:val="16"/>
                <w:sz w:val="20"/>
                <w:szCs w:val="20"/>
              </w:rPr>
            </w:pPr>
            <w:r w:rsidRPr="00284F76">
              <w:rPr>
                <w:rFonts w:ascii="Arial Narrow" w:hAnsi="Arial Narrow" w:cs="Arial"/>
                <w:b/>
                <w:kern w:val="16"/>
                <w:sz w:val="20"/>
                <w:szCs w:val="20"/>
              </w:rPr>
              <w:t>Information Requested</w:t>
            </w:r>
          </w:p>
        </w:tc>
        <w:tc>
          <w:tcPr>
            <w:tcW w:w="6030" w:type="dxa"/>
            <w:shd w:val="clear" w:color="auto" w:fill="auto"/>
          </w:tcPr>
          <w:p w:rsidR="003420A4" w:rsidRPr="00284F76" w:rsidRDefault="003420A4" w:rsidP="003420A4">
            <w:pPr>
              <w:spacing w:after="0" w:line="240" w:lineRule="auto"/>
              <w:rPr>
                <w:rFonts w:ascii="Arial Narrow" w:hAnsi="Arial Narrow" w:cs="Arial"/>
                <w:b/>
                <w:kern w:val="16"/>
                <w:sz w:val="20"/>
                <w:szCs w:val="20"/>
              </w:rPr>
            </w:pPr>
            <w:r w:rsidRPr="00284F76">
              <w:rPr>
                <w:rFonts w:ascii="Arial Narrow" w:hAnsi="Arial Narrow" w:cs="Arial"/>
                <w:b/>
                <w:kern w:val="16"/>
                <w:sz w:val="20"/>
                <w:szCs w:val="20"/>
              </w:rPr>
              <w:t xml:space="preserve">Input your answers in columns provided.  Use word wrap.  Note:  reference documents can also be attached.  Make sure to note the name of any reference documents in your explanations. </w:t>
            </w:r>
          </w:p>
        </w:tc>
        <w:tc>
          <w:tcPr>
            <w:tcW w:w="5580" w:type="dxa"/>
            <w:shd w:val="clear" w:color="auto" w:fill="auto"/>
          </w:tcPr>
          <w:p w:rsidR="003420A4" w:rsidRPr="00284F76" w:rsidRDefault="003420A4" w:rsidP="003420A4">
            <w:pPr>
              <w:spacing w:after="0" w:line="240" w:lineRule="auto"/>
              <w:rPr>
                <w:rFonts w:ascii="Arial Narrow" w:hAnsi="Arial Narrow" w:cs="Arial"/>
                <w:b/>
                <w:kern w:val="16"/>
                <w:sz w:val="20"/>
                <w:szCs w:val="20"/>
              </w:rPr>
            </w:pPr>
            <w:r w:rsidRPr="00284F76">
              <w:rPr>
                <w:rFonts w:ascii="Arial Narrow" w:hAnsi="Arial Narrow" w:cs="Arial"/>
                <w:b/>
                <w:kern w:val="16"/>
                <w:sz w:val="20"/>
                <w:szCs w:val="20"/>
              </w:rPr>
              <w:t xml:space="preserve">  ?   </w:t>
            </w:r>
            <w:proofErr w:type="spellStart"/>
            <w:r w:rsidRPr="00284F76">
              <w:rPr>
                <w:rFonts w:ascii="Arial Narrow" w:hAnsi="Arial Narrow" w:cs="Arial"/>
                <w:b/>
                <w:kern w:val="16"/>
                <w:sz w:val="20"/>
                <w:szCs w:val="20"/>
              </w:rPr>
              <w:t>Trac</w:t>
            </w:r>
            <w:proofErr w:type="spellEnd"/>
            <w:r w:rsidRPr="00284F76">
              <w:rPr>
                <w:rFonts w:ascii="Arial Narrow" w:hAnsi="Arial Narrow" w:cs="Arial"/>
                <w:b/>
                <w:kern w:val="16"/>
                <w:sz w:val="20"/>
                <w:szCs w:val="20"/>
              </w:rPr>
              <w:t xml:space="preserve"> </w:t>
            </w:r>
            <w:proofErr w:type="spellStart"/>
            <w:r w:rsidRPr="00284F76">
              <w:rPr>
                <w:rFonts w:ascii="Arial Narrow" w:hAnsi="Arial Narrow" w:cs="Arial"/>
                <w:b/>
                <w:kern w:val="16"/>
                <w:sz w:val="20"/>
                <w:szCs w:val="20"/>
              </w:rPr>
              <w:t>Dat</w:t>
            </w:r>
            <w:proofErr w:type="spellEnd"/>
            <w:r w:rsidRPr="00284F76">
              <w:rPr>
                <w:rFonts w:ascii="Arial Narrow" w:hAnsi="Arial Narrow" w:cs="Arial"/>
                <w:b/>
                <w:kern w:val="16"/>
                <w:sz w:val="20"/>
                <w:szCs w:val="20"/>
              </w:rPr>
              <w:t xml:space="preserve"> Help button will reveal</w:t>
            </w:r>
          </w:p>
          <w:p w:rsidR="003420A4" w:rsidRPr="00284F76" w:rsidRDefault="003420A4" w:rsidP="003420A4">
            <w:pPr>
              <w:spacing w:after="0" w:line="240" w:lineRule="auto"/>
              <w:rPr>
                <w:rFonts w:ascii="Arial Narrow" w:hAnsi="Arial Narrow" w:cs="Arial"/>
                <w:b/>
                <w:kern w:val="16"/>
                <w:sz w:val="20"/>
                <w:szCs w:val="20"/>
              </w:rPr>
            </w:pPr>
            <w:r w:rsidRPr="00284F76">
              <w:rPr>
                <w:rFonts w:ascii="Arial Narrow" w:hAnsi="Arial Narrow" w:cs="Arial"/>
                <w:b/>
                <w:kern w:val="16"/>
                <w:sz w:val="20"/>
                <w:szCs w:val="20"/>
              </w:rPr>
              <w:t xml:space="preserve">                     (</w:t>
            </w:r>
            <w:proofErr w:type="gramStart"/>
            <w:r w:rsidRPr="00284F76">
              <w:rPr>
                <w:rFonts w:ascii="Arial Narrow" w:hAnsi="Arial Narrow" w:cs="Arial"/>
                <w:b/>
                <w:kern w:val="16"/>
                <w:sz w:val="20"/>
                <w:szCs w:val="20"/>
              </w:rPr>
              <w:t>sorry</w:t>
            </w:r>
            <w:proofErr w:type="gramEnd"/>
            <w:r w:rsidRPr="00284F76">
              <w:rPr>
                <w:rFonts w:ascii="Arial Narrow" w:hAnsi="Arial Narrow" w:cs="Arial"/>
                <w:b/>
                <w:kern w:val="16"/>
                <w:sz w:val="20"/>
                <w:szCs w:val="20"/>
              </w:rPr>
              <w:t xml:space="preserve"> no hyperlinks)</w:t>
            </w:r>
          </w:p>
        </w:tc>
      </w:tr>
      <w:tr w:rsidR="003420A4" w:rsidRPr="00284F76">
        <w:tc>
          <w:tcPr>
            <w:tcW w:w="2520" w:type="dxa"/>
            <w:shd w:val="clear" w:color="auto" w:fill="auto"/>
          </w:tcPr>
          <w:p w:rsidR="003420A4" w:rsidRPr="00284F76" w:rsidRDefault="003420A4" w:rsidP="003420A4">
            <w:pPr>
              <w:spacing w:after="0" w:line="240" w:lineRule="auto"/>
              <w:jc w:val="both"/>
              <w:rPr>
                <w:rFonts w:ascii="Arial Narrow" w:hAnsi="Arial Narrow" w:cs="Arial"/>
                <w:sz w:val="20"/>
                <w:szCs w:val="20"/>
              </w:rPr>
            </w:pPr>
            <w:r w:rsidRPr="00284F76">
              <w:rPr>
                <w:rFonts w:ascii="Arial Narrow" w:hAnsi="Arial Narrow" w:cs="Arial"/>
                <w:sz w:val="20"/>
                <w:szCs w:val="20"/>
              </w:rPr>
              <w:t xml:space="preserve"> I.A</w:t>
            </w:r>
          </w:p>
          <w:p w:rsidR="003420A4" w:rsidRPr="00284F76" w:rsidRDefault="003420A4" w:rsidP="003420A4">
            <w:pPr>
              <w:spacing w:after="0" w:line="240" w:lineRule="auto"/>
              <w:jc w:val="both"/>
              <w:rPr>
                <w:rFonts w:ascii="Arial Narrow" w:hAnsi="Arial Narrow" w:cs="Arial"/>
                <w:sz w:val="20"/>
                <w:szCs w:val="20"/>
              </w:rPr>
            </w:pPr>
            <w:r w:rsidRPr="00284F76">
              <w:rPr>
                <w:rFonts w:ascii="Arial Narrow" w:hAnsi="Arial Narrow" w:cs="Arial"/>
                <w:sz w:val="20"/>
                <w:szCs w:val="20"/>
              </w:rPr>
              <w:t>Department Name:</w:t>
            </w:r>
          </w:p>
          <w:p w:rsidR="003420A4" w:rsidRPr="00284F76" w:rsidRDefault="003420A4" w:rsidP="003420A4">
            <w:pPr>
              <w:spacing w:after="0" w:line="240" w:lineRule="auto"/>
              <w:jc w:val="both"/>
              <w:rPr>
                <w:rFonts w:ascii="Arial Narrow" w:hAnsi="Arial Narrow" w:cs="Arial"/>
                <w:sz w:val="20"/>
                <w:szCs w:val="20"/>
              </w:rPr>
            </w:pPr>
          </w:p>
        </w:tc>
        <w:tc>
          <w:tcPr>
            <w:tcW w:w="6030" w:type="dxa"/>
            <w:shd w:val="clear" w:color="auto" w:fill="auto"/>
          </w:tcPr>
          <w:p w:rsidR="00EE5B89" w:rsidRPr="00284F76" w:rsidRDefault="00EE5B89" w:rsidP="00EE5B89">
            <w:pPr>
              <w:spacing w:after="0" w:line="240" w:lineRule="auto"/>
              <w:jc w:val="both"/>
              <w:rPr>
                <w:rFonts w:ascii="Arial Narrow" w:hAnsi="Arial Narrow"/>
                <w:sz w:val="20"/>
                <w:szCs w:val="20"/>
              </w:rPr>
            </w:pPr>
            <w:r w:rsidRPr="00284F76">
              <w:rPr>
                <w:rFonts w:ascii="Arial Narrow" w:hAnsi="Arial Narrow"/>
                <w:sz w:val="20"/>
                <w:szCs w:val="20"/>
              </w:rPr>
              <w:t xml:space="preserve">Office of Equity, Social Justice and Multicultural Education </w:t>
            </w:r>
          </w:p>
          <w:p w:rsidR="003420A4" w:rsidRPr="00284F76" w:rsidRDefault="003420A4" w:rsidP="003420A4">
            <w:pPr>
              <w:spacing w:after="0" w:line="240" w:lineRule="auto"/>
              <w:jc w:val="both"/>
              <w:rPr>
                <w:rFonts w:ascii="Arial Narrow" w:hAnsi="Arial Narrow" w:cs="Arial"/>
                <w:b/>
                <w:sz w:val="20"/>
                <w:szCs w:val="20"/>
              </w:rPr>
            </w:pPr>
          </w:p>
        </w:tc>
        <w:tc>
          <w:tcPr>
            <w:tcW w:w="5580" w:type="dxa"/>
            <w:shd w:val="clear" w:color="auto" w:fill="auto"/>
          </w:tcPr>
          <w:p w:rsidR="003420A4" w:rsidRPr="00284F76" w:rsidRDefault="003420A4" w:rsidP="003420A4">
            <w:pPr>
              <w:spacing w:after="0" w:line="240" w:lineRule="auto"/>
              <w:jc w:val="both"/>
              <w:rPr>
                <w:rFonts w:ascii="Arial Narrow" w:hAnsi="Arial Narrow" w:cs="Arial"/>
                <w:sz w:val="20"/>
                <w:szCs w:val="20"/>
              </w:rPr>
            </w:pPr>
          </w:p>
        </w:tc>
      </w:tr>
      <w:tr w:rsidR="003420A4" w:rsidRPr="00284F76">
        <w:trPr>
          <w:trHeight w:val="548"/>
        </w:trPr>
        <w:tc>
          <w:tcPr>
            <w:tcW w:w="2520" w:type="dxa"/>
            <w:shd w:val="clear" w:color="auto" w:fill="auto"/>
          </w:tcPr>
          <w:p w:rsidR="003420A4" w:rsidRPr="00284F76" w:rsidRDefault="00DE6981"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I.A </w:t>
            </w:r>
            <w:r w:rsidR="003420A4" w:rsidRPr="00284F76">
              <w:rPr>
                <w:rFonts w:ascii="Arial Narrow" w:hAnsi="Arial Narrow" w:cs="Arial"/>
                <w:sz w:val="20"/>
                <w:szCs w:val="20"/>
              </w:rPr>
              <w:t>Program Mission Statement:</w:t>
            </w:r>
          </w:p>
        </w:tc>
        <w:tc>
          <w:tcPr>
            <w:tcW w:w="6030" w:type="dxa"/>
            <w:shd w:val="clear" w:color="auto" w:fill="auto"/>
          </w:tcPr>
          <w:p w:rsidR="003420A4" w:rsidRPr="00284F76" w:rsidRDefault="00EE5B89" w:rsidP="003420A4">
            <w:pPr>
              <w:spacing w:after="0" w:line="240" w:lineRule="auto"/>
              <w:jc w:val="both"/>
              <w:rPr>
                <w:rFonts w:ascii="Arial Narrow" w:hAnsi="Arial Narrow" w:cs="Arial"/>
                <w:sz w:val="20"/>
                <w:szCs w:val="20"/>
              </w:rPr>
            </w:pPr>
            <w:r w:rsidRPr="00284F76">
              <w:rPr>
                <w:rFonts w:ascii="Arial Narrow" w:hAnsi="Arial Narrow"/>
                <w:sz w:val="20"/>
                <w:szCs w:val="20"/>
              </w:rPr>
              <w:t xml:space="preserve">The Office of Equity, Social Justice and Multicultural Education </w:t>
            </w:r>
            <w:r w:rsidRPr="00284F76">
              <w:rPr>
                <w:rStyle w:val="Strong"/>
                <w:rFonts w:ascii="Arial Narrow" w:hAnsi="Arial Narrow"/>
                <w:b w:val="0"/>
                <w:sz w:val="20"/>
                <w:szCs w:val="20"/>
              </w:rPr>
              <w:t>promotes — through programs and services — an academic, cultural and social environment</w:t>
            </w:r>
            <w:r w:rsidRPr="00284F76">
              <w:rPr>
                <w:rFonts w:ascii="Arial Narrow" w:hAnsi="Arial Narrow"/>
                <w:sz w:val="20"/>
                <w:szCs w:val="20"/>
              </w:rPr>
              <w:t xml:space="preserve"> that provides equity, social justice and academic success for all members of the De Anza College campus community. It supports the district and college missions, which consider diversity an essential component of student education in the 21st century.</w:t>
            </w:r>
          </w:p>
        </w:tc>
        <w:tc>
          <w:tcPr>
            <w:tcW w:w="5580" w:type="dxa"/>
            <w:shd w:val="clear" w:color="auto" w:fill="auto"/>
          </w:tcPr>
          <w:p w:rsidR="003420A4" w:rsidRPr="00284F76" w:rsidRDefault="003420A4" w:rsidP="003420A4">
            <w:pPr>
              <w:spacing w:after="0" w:line="240" w:lineRule="auto"/>
              <w:jc w:val="both"/>
              <w:rPr>
                <w:rFonts w:ascii="Arial Narrow" w:hAnsi="Arial Narrow" w:cs="Arial"/>
                <w:sz w:val="20"/>
                <w:szCs w:val="20"/>
              </w:rPr>
            </w:pPr>
            <w:r w:rsidRPr="00284F76">
              <w:rPr>
                <w:rFonts w:ascii="Arial Narrow" w:hAnsi="Arial Narrow" w:cs="Arial"/>
                <w:sz w:val="20"/>
                <w:szCs w:val="20"/>
              </w:rPr>
              <w:t>You may create a new one or copy from your 2008-09 comprehensive program review.</w:t>
            </w:r>
          </w:p>
        </w:tc>
      </w:tr>
      <w:tr w:rsidR="003420A4" w:rsidRPr="00284F76">
        <w:trPr>
          <w:trHeight w:val="845"/>
        </w:trPr>
        <w:tc>
          <w:tcPr>
            <w:tcW w:w="2520" w:type="dxa"/>
            <w:shd w:val="clear" w:color="auto" w:fill="auto"/>
          </w:tcPr>
          <w:p w:rsidR="003420A4" w:rsidRPr="00284F76" w:rsidRDefault="00DE6981" w:rsidP="00DE6981">
            <w:pPr>
              <w:spacing w:after="0" w:line="240" w:lineRule="auto"/>
              <w:rPr>
                <w:rFonts w:ascii="Arial Narrow" w:hAnsi="Arial Narrow" w:cs="Arial"/>
                <w:sz w:val="20"/>
                <w:szCs w:val="20"/>
              </w:rPr>
            </w:pPr>
            <w:r w:rsidRPr="00284F76">
              <w:rPr>
                <w:rFonts w:ascii="Arial Narrow" w:hAnsi="Arial Narrow" w:cs="Arial"/>
                <w:sz w:val="20"/>
                <w:szCs w:val="20"/>
              </w:rPr>
              <w:t xml:space="preserve">I.A </w:t>
            </w:r>
            <w:r w:rsidR="003420A4" w:rsidRPr="00284F76">
              <w:rPr>
                <w:rFonts w:ascii="Arial Narrow" w:hAnsi="Arial Narrow" w:cs="Arial"/>
                <w:sz w:val="20"/>
                <w:szCs w:val="20"/>
              </w:rPr>
              <w:t>What is the primary mission of your program?</w:t>
            </w:r>
          </w:p>
        </w:tc>
        <w:tc>
          <w:tcPr>
            <w:tcW w:w="6030" w:type="dxa"/>
            <w:shd w:val="clear" w:color="auto" w:fill="auto"/>
          </w:tcPr>
          <w:p w:rsidR="003420A4" w:rsidRPr="00284F76" w:rsidRDefault="00EE5B89" w:rsidP="003420A4">
            <w:pPr>
              <w:spacing w:after="0" w:line="240" w:lineRule="auto"/>
              <w:rPr>
                <w:rFonts w:ascii="Arial Narrow" w:hAnsi="Arial Narrow" w:cs="Arial"/>
                <w:sz w:val="20"/>
                <w:szCs w:val="20"/>
              </w:rPr>
            </w:pPr>
            <w:r w:rsidRPr="00284F76">
              <w:rPr>
                <w:rStyle w:val="Strong"/>
                <w:rFonts w:ascii="Arial Narrow" w:hAnsi="Arial Narrow"/>
                <w:b w:val="0"/>
                <w:sz w:val="20"/>
                <w:szCs w:val="20"/>
              </w:rPr>
              <w:t>Personal and Institutional Transformation: To promote — through programs and services — an equity conscious, inclusive, culturally and socially rich teaching and learning environment, free of hate and discrimination.</w:t>
            </w:r>
          </w:p>
        </w:tc>
        <w:tc>
          <w:tcPr>
            <w:tcW w:w="5580" w:type="dxa"/>
            <w:shd w:val="clear" w:color="auto" w:fill="auto"/>
          </w:tcPr>
          <w:p w:rsidR="003420A4" w:rsidRPr="00284F76" w:rsidRDefault="003420A4"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Basic </w:t>
            </w:r>
            <w:proofErr w:type="gramStart"/>
            <w:r w:rsidRPr="00284F76">
              <w:rPr>
                <w:rFonts w:ascii="Arial Narrow" w:hAnsi="Arial Narrow" w:cs="Arial"/>
                <w:sz w:val="20"/>
                <w:szCs w:val="20"/>
              </w:rPr>
              <w:t>Skills,</w:t>
            </w:r>
            <w:proofErr w:type="gramEnd"/>
            <w:r w:rsidRPr="00284F76">
              <w:rPr>
                <w:rFonts w:ascii="Arial Narrow" w:hAnsi="Arial Narrow" w:cs="Arial"/>
                <w:sz w:val="20"/>
                <w:szCs w:val="20"/>
              </w:rPr>
              <w:t xml:space="preserve"> Transfer. Career/Technical, Learning Resources/Academic Services, personal enrichment, N/A</w:t>
            </w:r>
          </w:p>
        </w:tc>
      </w:tr>
      <w:tr w:rsidR="003420A4" w:rsidRPr="00284F76">
        <w:trPr>
          <w:trHeight w:val="845"/>
        </w:trPr>
        <w:tc>
          <w:tcPr>
            <w:tcW w:w="2520" w:type="dxa"/>
            <w:shd w:val="clear" w:color="auto" w:fill="auto"/>
          </w:tcPr>
          <w:p w:rsidR="003420A4" w:rsidRPr="00284F76" w:rsidRDefault="00DE6981"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I.B.1 </w:t>
            </w:r>
            <w:r w:rsidR="003420A4" w:rsidRPr="00284F76">
              <w:rPr>
                <w:rFonts w:ascii="Arial Narrow" w:hAnsi="Arial Narrow" w:cs="Arial"/>
                <w:sz w:val="20"/>
                <w:szCs w:val="20"/>
              </w:rPr>
              <w:t>Choose a secondary mission of your program.</w:t>
            </w:r>
          </w:p>
        </w:tc>
        <w:tc>
          <w:tcPr>
            <w:tcW w:w="6030" w:type="dxa"/>
            <w:shd w:val="clear" w:color="auto" w:fill="auto"/>
          </w:tcPr>
          <w:p w:rsidR="003420A4" w:rsidRPr="00284F76" w:rsidRDefault="00EE5B89" w:rsidP="00640589">
            <w:pPr>
              <w:spacing w:after="0" w:line="240" w:lineRule="auto"/>
              <w:rPr>
                <w:rFonts w:ascii="Arial Narrow" w:hAnsi="Arial Narrow" w:cs="Arial"/>
                <w:sz w:val="20"/>
                <w:szCs w:val="20"/>
              </w:rPr>
            </w:pPr>
            <w:r w:rsidRPr="00284F76">
              <w:rPr>
                <w:rFonts w:ascii="Arial Narrow" w:eastAsia="Times New Roman" w:hAnsi="Arial Narrow"/>
                <w:sz w:val="20"/>
                <w:szCs w:val="20"/>
              </w:rPr>
              <w:t xml:space="preserve">Academic Support and Learning Resources: </w:t>
            </w:r>
            <w:r w:rsidRPr="00284F76">
              <w:rPr>
                <w:rFonts w:ascii="Arial Narrow" w:hAnsi="Arial Narrow"/>
                <w:sz w:val="20"/>
                <w:szCs w:val="20"/>
              </w:rPr>
              <w:t>To institutionalize the praxis of cultural humility, anti-racism, and multicultural transformation in an effort to close the achievement and opportunity gap.</w:t>
            </w:r>
            <w:r w:rsidR="00640589">
              <w:rPr>
                <w:rFonts w:ascii="Arial Narrow" w:hAnsi="Arial Narrow"/>
                <w:sz w:val="20"/>
                <w:szCs w:val="20"/>
              </w:rPr>
              <w:t xml:space="preserve"> To build a campus that works for everyone, include our students. </w:t>
            </w:r>
          </w:p>
        </w:tc>
        <w:tc>
          <w:tcPr>
            <w:tcW w:w="5580" w:type="dxa"/>
            <w:shd w:val="clear" w:color="auto" w:fill="auto"/>
          </w:tcPr>
          <w:p w:rsidR="003420A4" w:rsidRPr="00284F76" w:rsidRDefault="003420A4"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Basic </w:t>
            </w:r>
            <w:proofErr w:type="gramStart"/>
            <w:r w:rsidRPr="00284F76">
              <w:rPr>
                <w:rFonts w:ascii="Arial Narrow" w:hAnsi="Arial Narrow" w:cs="Arial"/>
                <w:sz w:val="20"/>
                <w:szCs w:val="20"/>
              </w:rPr>
              <w:t>Skills,</w:t>
            </w:r>
            <w:proofErr w:type="gramEnd"/>
            <w:r w:rsidRPr="00284F76">
              <w:rPr>
                <w:rFonts w:ascii="Arial Narrow" w:hAnsi="Arial Narrow" w:cs="Arial"/>
                <w:sz w:val="20"/>
                <w:szCs w:val="20"/>
              </w:rPr>
              <w:t xml:space="preserve"> Transfer. Career/Technical, Learning Resources/Academic Services, personal enrichment, N/A</w:t>
            </w:r>
          </w:p>
        </w:tc>
      </w:tr>
      <w:tr w:rsidR="003420A4" w:rsidRPr="00284F76">
        <w:tc>
          <w:tcPr>
            <w:tcW w:w="2520" w:type="dxa"/>
            <w:shd w:val="clear" w:color="auto" w:fill="auto"/>
          </w:tcPr>
          <w:p w:rsidR="003420A4" w:rsidRPr="00284F76" w:rsidRDefault="00DE6981"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I.B.1 </w:t>
            </w:r>
            <w:r w:rsidR="003420A4" w:rsidRPr="00284F76">
              <w:rPr>
                <w:rFonts w:ascii="Arial Narrow" w:hAnsi="Arial Narrow" w:cs="Arial"/>
                <w:sz w:val="20"/>
                <w:szCs w:val="20"/>
              </w:rPr>
              <w:t>Number of Certificates of Achievement Awarded</w:t>
            </w:r>
          </w:p>
        </w:tc>
        <w:tc>
          <w:tcPr>
            <w:tcW w:w="6030" w:type="dxa"/>
            <w:shd w:val="clear" w:color="auto" w:fill="auto"/>
          </w:tcPr>
          <w:p w:rsidR="003420A4" w:rsidRPr="00284F76" w:rsidRDefault="00EE5B89" w:rsidP="007D394C">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N/A</w:t>
            </w:r>
          </w:p>
        </w:tc>
        <w:tc>
          <w:tcPr>
            <w:tcW w:w="5580" w:type="dxa"/>
            <w:shd w:val="clear" w:color="auto" w:fill="auto"/>
          </w:tcPr>
          <w:p w:rsidR="003420A4" w:rsidRPr="00284F76" w:rsidRDefault="003420A4"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If applicable, enter the number of certificates of achievement awarded during the current academic year. Please refer to: </w:t>
            </w:r>
          </w:p>
          <w:p w:rsidR="00851D83" w:rsidRPr="00284F76" w:rsidRDefault="008D0DF9" w:rsidP="003420A4">
            <w:pPr>
              <w:spacing w:after="0" w:line="240" w:lineRule="auto"/>
              <w:rPr>
                <w:rFonts w:ascii="Arial Narrow" w:eastAsia="Times New Roman" w:hAnsi="Arial Narrow"/>
                <w:sz w:val="20"/>
                <w:szCs w:val="20"/>
              </w:rPr>
            </w:pPr>
            <w:hyperlink r:id="rId8" w:history="1">
              <w:r w:rsidR="000273E6" w:rsidRPr="00284F76">
                <w:rPr>
                  <w:rStyle w:val="Hyperlink"/>
                  <w:rFonts w:ascii="Arial Narrow" w:eastAsia="Times New Roman" w:hAnsi="Arial Narrow"/>
                  <w:sz w:val="20"/>
                  <w:szCs w:val="20"/>
                </w:rPr>
                <w:t>http://deanza.fhda.edu/ir/AwardsbyDivision.html</w:t>
              </w:r>
            </w:hyperlink>
            <w:r w:rsidR="000273E6" w:rsidRPr="00284F76">
              <w:rPr>
                <w:rFonts w:ascii="Arial Narrow" w:eastAsia="Times New Roman" w:hAnsi="Arial Narrow"/>
                <w:sz w:val="20"/>
                <w:szCs w:val="20"/>
              </w:rPr>
              <w:t xml:space="preserve"> </w:t>
            </w:r>
            <w:r w:rsidR="00CF1F25" w:rsidRPr="00284F76">
              <w:rPr>
                <w:rFonts w:ascii="Arial Narrow" w:eastAsia="Times New Roman" w:hAnsi="Arial Narrow"/>
                <w:sz w:val="20"/>
                <w:szCs w:val="20"/>
              </w:rPr>
              <w:t xml:space="preserve"> </w:t>
            </w:r>
          </w:p>
          <w:p w:rsidR="003420A4" w:rsidRPr="00284F76" w:rsidRDefault="007D394C" w:rsidP="003420A4">
            <w:pPr>
              <w:spacing w:after="0" w:line="240" w:lineRule="auto"/>
              <w:rPr>
                <w:rFonts w:ascii="Arial Narrow" w:hAnsi="Arial Narrow" w:cs="Arial"/>
                <w:sz w:val="20"/>
                <w:szCs w:val="20"/>
              </w:rPr>
            </w:pPr>
            <w:r w:rsidRPr="00284F76">
              <w:rPr>
                <w:rFonts w:ascii="Arial Narrow" w:eastAsia="Times New Roman" w:hAnsi="Arial Narrow" w:cs="Arial"/>
                <w:sz w:val="20"/>
                <w:szCs w:val="20"/>
              </w:rPr>
              <w:t>L</w:t>
            </w:r>
            <w:r w:rsidR="003420A4" w:rsidRPr="00284F76">
              <w:rPr>
                <w:rFonts w:ascii="Arial Narrow" w:eastAsia="Times New Roman" w:hAnsi="Arial Narrow" w:cs="Arial"/>
                <w:sz w:val="20"/>
                <w:szCs w:val="20"/>
              </w:rPr>
              <w:t>eave blank if not applicable to your program</w:t>
            </w:r>
          </w:p>
        </w:tc>
      </w:tr>
      <w:tr w:rsidR="003420A4" w:rsidRPr="00284F76">
        <w:trPr>
          <w:trHeight w:val="917"/>
        </w:trPr>
        <w:tc>
          <w:tcPr>
            <w:tcW w:w="2520" w:type="dxa"/>
            <w:shd w:val="clear" w:color="auto" w:fill="auto"/>
          </w:tcPr>
          <w:p w:rsidR="003420A4" w:rsidRPr="00284F76" w:rsidRDefault="00DE6981"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I.B.1 </w:t>
            </w:r>
            <w:r w:rsidR="003420A4" w:rsidRPr="00284F76">
              <w:rPr>
                <w:rStyle w:val="afoutputlabel"/>
                <w:rFonts w:ascii="Arial Narrow" w:eastAsia="Times New Roman" w:hAnsi="Arial Narrow"/>
                <w:sz w:val="20"/>
                <w:szCs w:val="20"/>
              </w:rPr>
              <w:t xml:space="preserve">Number </w:t>
            </w:r>
            <w:proofErr w:type="spellStart"/>
            <w:r w:rsidR="003420A4" w:rsidRPr="00284F76">
              <w:rPr>
                <w:rStyle w:val="afoutputlabel"/>
                <w:rFonts w:ascii="Arial Narrow" w:eastAsia="Times New Roman" w:hAnsi="Arial Narrow"/>
                <w:sz w:val="20"/>
                <w:szCs w:val="20"/>
              </w:rPr>
              <w:t>Certif</w:t>
            </w:r>
            <w:proofErr w:type="spellEnd"/>
            <w:r w:rsidR="003420A4" w:rsidRPr="00284F76">
              <w:rPr>
                <w:rStyle w:val="afoutputlabel"/>
                <w:rFonts w:ascii="Arial Narrow" w:eastAsia="Times New Roman" w:hAnsi="Arial Narrow"/>
                <w:sz w:val="20"/>
                <w:szCs w:val="20"/>
              </w:rPr>
              <w:t xml:space="preserve"> of Achievement-Advanced awarded:</w:t>
            </w:r>
          </w:p>
        </w:tc>
        <w:tc>
          <w:tcPr>
            <w:tcW w:w="6030" w:type="dxa"/>
            <w:shd w:val="clear" w:color="auto" w:fill="auto"/>
          </w:tcPr>
          <w:p w:rsidR="003420A4" w:rsidRPr="00284F76" w:rsidRDefault="00EE5B89"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N/A</w:t>
            </w:r>
          </w:p>
        </w:tc>
        <w:tc>
          <w:tcPr>
            <w:tcW w:w="5580" w:type="dxa"/>
            <w:shd w:val="clear" w:color="auto" w:fill="auto"/>
          </w:tcPr>
          <w:p w:rsidR="003420A4" w:rsidRPr="00284F76" w:rsidRDefault="003420A4"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If applicable, enter the number of certificates of achievement awarded during the current academic year. Please refer to </w:t>
            </w:r>
            <w:hyperlink r:id="rId9" w:history="1">
              <w:r w:rsidR="00CF1F25" w:rsidRPr="00284F76">
                <w:rPr>
                  <w:rStyle w:val="Hyperlink"/>
                  <w:rFonts w:ascii="Arial Narrow" w:eastAsia="Times New Roman" w:hAnsi="Arial Narrow"/>
                  <w:sz w:val="20"/>
                  <w:szCs w:val="20"/>
                </w:rPr>
                <w:t>http://deanza.fhda.edu/ir/AwardsbyDivision.html</w:t>
              </w:r>
            </w:hyperlink>
            <w:r w:rsidR="00CF1F25" w:rsidRPr="00284F76">
              <w:rPr>
                <w:rFonts w:ascii="Arial Narrow" w:eastAsia="Times New Roman" w:hAnsi="Arial Narrow"/>
                <w:sz w:val="20"/>
                <w:szCs w:val="20"/>
              </w:rPr>
              <w:t xml:space="preserve"> </w:t>
            </w:r>
          </w:p>
          <w:p w:rsidR="003420A4" w:rsidRPr="00284F76" w:rsidRDefault="003420A4" w:rsidP="003420A4">
            <w:pPr>
              <w:spacing w:after="0" w:line="240" w:lineRule="auto"/>
              <w:rPr>
                <w:rFonts w:ascii="Arial Narrow" w:hAnsi="Arial Narrow" w:cs="Arial"/>
                <w:color w:val="008000"/>
                <w:sz w:val="20"/>
                <w:szCs w:val="20"/>
              </w:rPr>
            </w:pPr>
            <w:proofErr w:type="gramStart"/>
            <w:r w:rsidRPr="00284F76">
              <w:rPr>
                <w:rFonts w:ascii="Arial Narrow" w:eastAsia="Times New Roman" w:hAnsi="Arial Narrow" w:cs="Arial"/>
                <w:sz w:val="20"/>
                <w:szCs w:val="20"/>
              </w:rPr>
              <w:t>leave</w:t>
            </w:r>
            <w:proofErr w:type="gramEnd"/>
            <w:r w:rsidRPr="00284F76">
              <w:rPr>
                <w:rFonts w:ascii="Arial Narrow" w:eastAsia="Times New Roman" w:hAnsi="Arial Narrow" w:cs="Arial"/>
                <w:sz w:val="20"/>
                <w:szCs w:val="20"/>
              </w:rPr>
              <w:t xml:space="preserve"> blank if not applicable to your program</w:t>
            </w:r>
          </w:p>
        </w:tc>
      </w:tr>
      <w:tr w:rsidR="003420A4" w:rsidRPr="00284F76">
        <w:trPr>
          <w:trHeight w:val="827"/>
        </w:trPr>
        <w:tc>
          <w:tcPr>
            <w:tcW w:w="2520" w:type="dxa"/>
            <w:shd w:val="clear" w:color="auto" w:fill="auto"/>
          </w:tcPr>
          <w:p w:rsidR="003420A4" w:rsidRPr="00284F76" w:rsidRDefault="00DE6981"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I.B.1 </w:t>
            </w:r>
            <w:r w:rsidR="003420A4" w:rsidRPr="00284F76">
              <w:rPr>
                <w:rStyle w:val="afoutputlabel"/>
                <w:rFonts w:ascii="Arial Narrow" w:eastAsia="Times New Roman" w:hAnsi="Arial Narrow"/>
                <w:sz w:val="20"/>
                <w:szCs w:val="20"/>
              </w:rPr>
              <w:t>Number AA and/or AS Degrees awarded:</w:t>
            </w:r>
          </w:p>
        </w:tc>
        <w:tc>
          <w:tcPr>
            <w:tcW w:w="6030" w:type="dxa"/>
            <w:shd w:val="clear" w:color="auto" w:fill="auto"/>
          </w:tcPr>
          <w:p w:rsidR="003420A4" w:rsidRPr="00284F76" w:rsidRDefault="00EE5B89"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N/A</w:t>
            </w:r>
          </w:p>
        </w:tc>
        <w:tc>
          <w:tcPr>
            <w:tcW w:w="5580" w:type="dxa"/>
            <w:shd w:val="clear" w:color="auto" w:fill="auto"/>
          </w:tcPr>
          <w:p w:rsidR="003420A4" w:rsidRPr="00284F76" w:rsidRDefault="003420A4"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If applicable, enter the number of certificates of achievement awarded during the current academic year. Please refer to </w:t>
            </w:r>
            <w:hyperlink r:id="rId10" w:history="1">
              <w:r w:rsidR="00CF1F25" w:rsidRPr="00284F76">
                <w:rPr>
                  <w:rStyle w:val="Hyperlink"/>
                  <w:rFonts w:ascii="Arial Narrow" w:eastAsia="Times New Roman" w:hAnsi="Arial Narrow"/>
                  <w:sz w:val="20"/>
                  <w:szCs w:val="20"/>
                </w:rPr>
                <w:t>http://deanza.fhda.edu/ir/AwardsbyDivision.html</w:t>
              </w:r>
            </w:hyperlink>
            <w:r w:rsidR="00CF1F25" w:rsidRPr="00284F76">
              <w:rPr>
                <w:rFonts w:ascii="Arial Narrow" w:eastAsia="Times New Roman" w:hAnsi="Arial Narrow"/>
                <w:sz w:val="20"/>
                <w:szCs w:val="20"/>
              </w:rPr>
              <w:t xml:space="preserve"> </w:t>
            </w:r>
          </w:p>
          <w:p w:rsidR="003420A4" w:rsidRPr="00284F76" w:rsidRDefault="003420A4" w:rsidP="003420A4">
            <w:pPr>
              <w:spacing w:after="0" w:line="240" w:lineRule="auto"/>
              <w:rPr>
                <w:rFonts w:ascii="Arial Narrow" w:hAnsi="Arial Narrow" w:cs="Arial"/>
                <w:color w:val="008000"/>
                <w:sz w:val="20"/>
                <w:szCs w:val="20"/>
              </w:rPr>
            </w:pPr>
            <w:proofErr w:type="gramStart"/>
            <w:r w:rsidRPr="00284F76">
              <w:rPr>
                <w:rFonts w:ascii="Arial Narrow" w:eastAsia="Times New Roman" w:hAnsi="Arial Narrow" w:cs="Arial"/>
                <w:sz w:val="20"/>
                <w:szCs w:val="20"/>
              </w:rPr>
              <w:t>leave</w:t>
            </w:r>
            <w:proofErr w:type="gramEnd"/>
            <w:r w:rsidRPr="00284F76">
              <w:rPr>
                <w:rFonts w:ascii="Arial Narrow" w:eastAsia="Times New Roman" w:hAnsi="Arial Narrow" w:cs="Arial"/>
                <w:sz w:val="20"/>
                <w:szCs w:val="20"/>
              </w:rPr>
              <w:t xml:space="preserve"> blank if not applicable to your program</w:t>
            </w:r>
          </w:p>
        </w:tc>
      </w:tr>
      <w:tr w:rsidR="003420A4" w:rsidRPr="00284F76">
        <w:tc>
          <w:tcPr>
            <w:tcW w:w="2520" w:type="dxa"/>
            <w:shd w:val="clear" w:color="auto" w:fill="auto"/>
          </w:tcPr>
          <w:p w:rsidR="003420A4" w:rsidRPr="00284F76" w:rsidRDefault="00DE6981"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I.B.2a </w:t>
            </w:r>
            <w:r w:rsidR="003420A4" w:rsidRPr="00284F76">
              <w:rPr>
                <w:rFonts w:ascii="Arial Narrow" w:hAnsi="Arial Narrow" w:cs="Arial"/>
                <w:sz w:val="20"/>
                <w:szCs w:val="20"/>
              </w:rPr>
              <w:t>Academic Services and LR:  # Faculty Served</w:t>
            </w:r>
          </w:p>
        </w:tc>
        <w:tc>
          <w:tcPr>
            <w:tcW w:w="6030" w:type="dxa"/>
            <w:shd w:val="clear" w:color="auto" w:fill="auto"/>
          </w:tcPr>
          <w:p w:rsidR="003420A4" w:rsidRPr="00284F76" w:rsidRDefault="009976BD"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X = increased</w:t>
            </w:r>
          </w:p>
          <w:p w:rsidR="003E7815" w:rsidRPr="00284F76" w:rsidRDefault="003E7815"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In the 2012-2013 year we did not report on our faculty support services, although we did conduct a great many workshops, two retreats, and a number </w:t>
            </w:r>
            <w:r w:rsidRPr="00284F76">
              <w:rPr>
                <w:rFonts w:ascii="Arial Narrow" w:eastAsia="Times New Roman" w:hAnsi="Arial Narrow"/>
                <w:sz w:val="20"/>
                <w:szCs w:val="20"/>
              </w:rPr>
              <w:lastRenderedPageBreak/>
              <w:t xml:space="preserve">of community conversations. This is in addition to Division meet and greets, EAC meeting facilitation, and other special events. These </w:t>
            </w:r>
            <w:r w:rsidR="00640589" w:rsidRPr="00284F76">
              <w:rPr>
                <w:rFonts w:ascii="Arial Narrow" w:eastAsia="Times New Roman" w:hAnsi="Arial Narrow"/>
                <w:sz w:val="20"/>
                <w:szCs w:val="20"/>
              </w:rPr>
              <w:t>numbers</w:t>
            </w:r>
            <w:r w:rsidRPr="00284F76">
              <w:rPr>
                <w:rFonts w:ascii="Arial Narrow" w:eastAsia="Times New Roman" w:hAnsi="Arial Narrow"/>
                <w:sz w:val="20"/>
                <w:szCs w:val="20"/>
              </w:rPr>
              <w:t xml:space="preserve"> are captured below, in I.B.2a: Students Served. </w:t>
            </w:r>
          </w:p>
          <w:p w:rsidR="003E7815" w:rsidRPr="00284F76" w:rsidRDefault="003E7815" w:rsidP="003420A4">
            <w:pPr>
              <w:spacing w:after="0" w:line="240" w:lineRule="auto"/>
              <w:rPr>
                <w:rFonts w:ascii="Arial Narrow" w:eastAsia="Times New Roman" w:hAnsi="Arial Narrow"/>
                <w:sz w:val="20"/>
                <w:szCs w:val="20"/>
              </w:rPr>
            </w:pPr>
          </w:p>
          <w:p w:rsidR="009976BD" w:rsidRDefault="009976BD"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This year there has been an increased push on developing Equity Core Teams and providing training for faculty around understanding and addressing equity on campus. As a result, the Equity Office </w:t>
            </w:r>
            <w:r w:rsidR="00DC205D" w:rsidRPr="00284F76">
              <w:rPr>
                <w:rFonts w:ascii="Arial Narrow" w:eastAsia="Times New Roman" w:hAnsi="Arial Narrow"/>
                <w:sz w:val="20"/>
                <w:szCs w:val="20"/>
              </w:rPr>
              <w:t xml:space="preserve">will have </w:t>
            </w:r>
            <w:r w:rsidRPr="00284F76">
              <w:rPr>
                <w:rFonts w:ascii="Arial Narrow" w:eastAsia="Times New Roman" w:hAnsi="Arial Narrow"/>
                <w:sz w:val="20"/>
                <w:szCs w:val="20"/>
              </w:rPr>
              <w:t xml:space="preserve">conducted 13 Division orientation and planning meetings, meeting with over 100 faculty members, managers, and classified professionals. Additionally, I </w:t>
            </w:r>
            <w:r w:rsidR="00DC205D" w:rsidRPr="00284F76">
              <w:rPr>
                <w:rFonts w:ascii="Arial Narrow" w:eastAsia="Times New Roman" w:hAnsi="Arial Narrow"/>
                <w:sz w:val="20"/>
                <w:szCs w:val="20"/>
              </w:rPr>
              <w:t xml:space="preserve">will </w:t>
            </w:r>
            <w:r w:rsidRPr="00284F76">
              <w:rPr>
                <w:rFonts w:ascii="Arial Narrow" w:eastAsia="Times New Roman" w:hAnsi="Arial Narrow"/>
                <w:sz w:val="20"/>
                <w:szCs w:val="20"/>
              </w:rPr>
              <w:t xml:space="preserve">have facilitated equity sessions/workshops in </w:t>
            </w:r>
            <w:r w:rsidR="00640589">
              <w:rPr>
                <w:rFonts w:ascii="Arial Narrow" w:eastAsia="Times New Roman" w:hAnsi="Arial Narrow"/>
                <w:sz w:val="20"/>
                <w:szCs w:val="20"/>
              </w:rPr>
              <w:t>seven</w:t>
            </w:r>
            <w:r w:rsidR="00DC205D" w:rsidRPr="00284F76">
              <w:rPr>
                <w:rFonts w:ascii="Arial Narrow" w:eastAsia="Times New Roman" w:hAnsi="Arial Narrow"/>
                <w:sz w:val="20"/>
                <w:szCs w:val="20"/>
              </w:rPr>
              <w:t xml:space="preserve"> </w:t>
            </w:r>
            <w:r w:rsidRPr="00284F76">
              <w:rPr>
                <w:rFonts w:ascii="Arial Narrow" w:eastAsia="Times New Roman" w:hAnsi="Arial Narrow"/>
                <w:sz w:val="20"/>
                <w:szCs w:val="20"/>
              </w:rPr>
              <w:t xml:space="preserve">faculty retreats, Academic Senate, Equity Action Council, both convocations, and led an equity discussion at both a Senior Staff and a Deans meeting. I </w:t>
            </w:r>
            <w:r w:rsidR="00DC205D" w:rsidRPr="00284F76">
              <w:rPr>
                <w:rFonts w:ascii="Arial Narrow" w:eastAsia="Times New Roman" w:hAnsi="Arial Narrow"/>
                <w:sz w:val="20"/>
                <w:szCs w:val="20"/>
              </w:rPr>
              <w:t xml:space="preserve">will </w:t>
            </w:r>
            <w:r w:rsidRPr="00284F76">
              <w:rPr>
                <w:rFonts w:ascii="Arial Narrow" w:eastAsia="Times New Roman" w:hAnsi="Arial Narrow"/>
                <w:sz w:val="20"/>
                <w:szCs w:val="20"/>
              </w:rPr>
              <w:t xml:space="preserve">have conducted </w:t>
            </w:r>
            <w:r w:rsidR="00DC205D" w:rsidRPr="00284F76">
              <w:rPr>
                <w:rFonts w:ascii="Arial Narrow" w:eastAsia="Times New Roman" w:hAnsi="Arial Narrow"/>
                <w:sz w:val="20"/>
                <w:szCs w:val="20"/>
              </w:rPr>
              <w:t xml:space="preserve">five </w:t>
            </w:r>
            <w:r w:rsidRPr="00284F76">
              <w:rPr>
                <w:rFonts w:ascii="Arial Narrow" w:eastAsia="Times New Roman" w:hAnsi="Arial Narrow"/>
                <w:sz w:val="20"/>
                <w:szCs w:val="20"/>
              </w:rPr>
              <w:t xml:space="preserve">Equity Core Team orientations/prep sessions, which has served </w:t>
            </w:r>
            <w:r w:rsidR="00DC205D" w:rsidRPr="00284F76">
              <w:rPr>
                <w:rFonts w:ascii="Arial Narrow" w:eastAsia="Times New Roman" w:hAnsi="Arial Narrow"/>
                <w:sz w:val="20"/>
                <w:szCs w:val="20"/>
              </w:rPr>
              <w:t>25</w:t>
            </w:r>
            <w:r w:rsidRPr="00284F76">
              <w:rPr>
                <w:rFonts w:ascii="Arial Narrow" w:eastAsia="Times New Roman" w:hAnsi="Arial Narrow"/>
                <w:sz w:val="20"/>
                <w:szCs w:val="20"/>
              </w:rPr>
              <w:t xml:space="preserve"> additional faculty members. There is also a quarterly EO Level 1 training and 1-on-1 coaching/refre</w:t>
            </w:r>
            <w:r w:rsidR="00DC205D" w:rsidRPr="00284F76">
              <w:rPr>
                <w:rFonts w:ascii="Arial Narrow" w:eastAsia="Times New Roman" w:hAnsi="Arial Narrow"/>
                <w:sz w:val="20"/>
                <w:szCs w:val="20"/>
              </w:rPr>
              <w:t>sh sessions, which has served 45</w:t>
            </w:r>
            <w:r w:rsidRPr="00284F76">
              <w:rPr>
                <w:rFonts w:ascii="Arial Narrow" w:eastAsia="Times New Roman" w:hAnsi="Arial Narrow"/>
                <w:sz w:val="20"/>
                <w:szCs w:val="20"/>
              </w:rPr>
              <w:t xml:space="preserve"> faculty members. Faculty regularly participates in co-sponsored equity events and community conversations, which has reached over 50 faculty members. </w:t>
            </w:r>
            <w:r w:rsidR="00DC205D" w:rsidRPr="00284F76">
              <w:rPr>
                <w:rFonts w:ascii="Arial Narrow" w:eastAsia="Times New Roman" w:hAnsi="Arial Narrow"/>
                <w:sz w:val="20"/>
                <w:szCs w:val="20"/>
              </w:rPr>
              <w:t xml:space="preserve">On average, the Equity Office provides 24 hours of 1-on-1 coaching to faculty members per quarter on topics related to conflict transformation, curriculum, equity strategic planning, and social justice self-care. </w:t>
            </w:r>
          </w:p>
          <w:p w:rsidR="00734749" w:rsidRPr="00284F76" w:rsidRDefault="00734749" w:rsidP="003420A4">
            <w:pPr>
              <w:spacing w:after="0" w:line="240" w:lineRule="auto"/>
              <w:rPr>
                <w:rFonts w:ascii="Arial Narrow" w:eastAsia="Times New Roman" w:hAnsi="Arial Narrow"/>
                <w:sz w:val="20"/>
                <w:szCs w:val="20"/>
              </w:rPr>
            </w:pPr>
            <w:r>
              <w:rPr>
                <w:rFonts w:ascii="Arial Narrow" w:eastAsia="Times New Roman" w:hAnsi="Arial Narrow"/>
                <w:sz w:val="20"/>
                <w:szCs w:val="20"/>
              </w:rPr>
              <w:t xml:space="preserve">Additional support to the campus includes co-facilitating the Equity Action Council, assisting with the ICCs and development of convocation, supporting and assisting with the development of the campus-wide climate surveys, and work on the institutional values committee. </w:t>
            </w:r>
          </w:p>
          <w:p w:rsidR="00DC205D" w:rsidRPr="00284F76" w:rsidRDefault="00DC205D"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Direct Faculty Served: 220 </w:t>
            </w:r>
          </w:p>
          <w:p w:rsidR="00DC205D" w:rsidRPr="00284F76" w:rsidRDefault="00DC205D"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Indirectly: All faculty </w:t>
            </w:r>
            <w:r w:rsidR="00640589">
              <w:rPr>
                <w:rFonts w:ascii="Arial Narrow" w:eastAsia="Times New Roman" w:hAnsi="Arial Narrow"/>
                <w:sz w:val="20"/>
                <w:szCs w:val="20"/>
              </w:rPr>
              <w:t xml:space="preserve">members </w:t>
            </w:r>
            <w:r w:rsidRPr="00284F76">
              <w:rPr>
                <w:rFonts w:ascii="Arial Narrow" w:eastAsia="Times New Roman" w:hAnsi="Arial Narrow"/>
                <w:sz w:val="20"/>
                <w:szCs w:val="20"/>
              </w:rPr>
              <w:t xml:space="preserve">are served through the work, programs, and trainings of the Equity Office. </w:t>
            </w:r>
          </w:p>
          <w:p w:rsidR="009976BD" w:rsidRPr="00284F76" w:rsidRDefault="009976BD" w:rsidP="003420A4">
            <w:pPr>
              <w:spacing w:after="0" w:line="240" w:lineRule="auto"/>
              <w:rPr>
                <w:rFonts w:ascii="Arial Narrow" w:eastAsia="Times New Roman" w:hAnsi="Arial Narrow"/>
                <w:sz w:val="20"/>
                <w:szCs w:val="20"/>
              </w:rPr>
            </w:pPr>
          </w:p>
        </w:tc>
        <w:tc>
          <w:tcPr>
            <w:tcW w:w="5580" w:type="dxa"/>
            <w:shd w:val="clear" w:color="auto" w:fill="auto"/>
          </w:tcPr>
          <w:p w:rsidR="007D394C" w:rsidRPr="00284F76" w:rsidRDefault="007D394C" w:rsidP="007D394C">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lastRenderedPageBreak/>
              <w:t xml:space="preserve">Only for </w:t>
            </w:r>
            <w:proofErr w:type="gramStart"/>
            <w:r w:rsidRPr="00284F76">
              <w:rPr>
                <w:rFonts w:ascii="Arial Narrow" w:eastAsia="Times New Roman" w:hAnsi="Arial Narrow"/>
                <w:sz w:val="20"/>
                <w:szCs w:val="20"/>
              </w:rPr>
              <w:t>programs that serves</w:t>
            </w:r>
            <w:proofErr w:type="gramEnd"/>
            <w:r w:rsidRPr="00284F76">
              <w:rPr>
                <w:rFonts w:ascii="Arial Narrow" w:eastAsia="Times New Roman" w:hAnsi="Arial Narrow"/>
                <w:sz w:val="20"/>
                <w:szCs w:val="20"/>
              </w:rPr>
              <w:t xml:space="preserve"> staff or students in a capacity other than traditional instruction, e.g. tutorial support, service learning, etc.</w:t>
            </w:r>
          </w:p>
          <w:p w:rsidR="007D394C" w:rsidRPr="00284F76" w:rsidRDefault="007D394C" w:rsidP="007D394C">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0 = no change;  (X)= decreased; X = increased; blank= </w:t>
            </w:r>
          </w:p>
          <w:p w:rsidR="003420A4" w:rsidRPr="00284F76" w:rsidRDefault="007D394C" w:rsidP="007D394C">
            <w:pPr>
              <w:spacing w:after="0" w:line="240" w:lineRule="auto"/>
              <w:rPr>
                <w:rFonts w:ascii="Arial Narrow" w:hAnsi="Arial Narrow" w:cs="Arial"/>
                <w:sz w:val="20"/>
                <w:szCs w:val="20"/>
              </w:rPr>
            </w:pPr>
            <w:proofErr w:type="gramStart"/>
            <w:r w:rsidRPr="00284F76">
              <w:rPr>
                <w:rFonts w:ascii="Arial Narrow" w:eastAsia="Times New Roman" w:hAnsi="Arial Narrow"/>
                <w:sz w:val="20"/>
                <w:szCs w:val="20"/>
              </w:rPr>
              <w:lastRenderedPageBreak/>
              <w:t>not</w:t>
            </w:r>
            <w:proofErr w:type="gramEnd"/>
            <w:r w:rsidRPr="00284F76">
              <w:rPr>
                <w:rFonts w:ascii="Arial Narrow" w:eastAsia="Times New Roman" w:hAnsi="Arial Narrow"/>
                <w:sz w:val="20"/>
                <w:szCs w:val="20"/>
              </w:rPr>
              <w:t xml:space="preserve"> applicable to your program</w:t>
            </w:r>
          </w:p>
        </w:tc>
      </w:tr>
      <w:tr w:rsidR="003420A4" w:rsidRPr="00284F76">
        <w:trPr>
          <w:trHeight w:val="953"/>
        </w:trPr>
        <w:tc>
          <w:tcPr>
            <w:tcW w:w="2520" w:type="dxa"/>
            <w:shd w:val="clear" w:color="auto" w:fill="auto"/>
          </w:tcPr>
          <w:p w:rsidR="003420A4" w:rsidRPr="00284F76" w:rsidRDefault="00DE6981" w:rsidP="003420A4">
            <w:pPr>
              <w:spacing w:after="0" w:line="240" w:lineRule="auto"/>
              <w:contextualSpacing/>
              <w:rPr>
                <w:rFonts w:ascii="Arial Narrow" w:hAnsi="Arial Narrow" w:cs="Arial"/>
                <w:sz w:val="20"/>
                <w:szCs w:val="20"/>
              </w:rPr>
            </w:pPr>
            <w:r w:rsidRPr="00284F76">
              <w:rPr>
                <w:rFonts w:ascii="Arial Narrow" w:hAnsi="Arial Narrow" w:cs="Arial"/>
                <w:sz w:val="20"/>
                <w:szCs w:val="20"/>
              </w:rPr>
              <w:lastRenderedPageBreak/>
              <w:t xml:space="preserve">I.B.2a </w:t>
            </w:r>
            <w:r w:rsidR="003420A4" w:rsidRPr="00284F76">
              <w:rPr>
                <w:rFonts w:ascii="Arial Narrow" w:hAnsi="Arial Narrow" w:cs="Arial"/>
                <w:sz w:val="20"/>
                <w:szCs w:val="20"/>
              </w:rPr>
              <w:t>Academic Services and LR:  # Student   Served</w:t>
            </w:r>
          </w:p>
        </w:tc>
        <w:tc>
          <w:tcPr>
            <w:tcW w:w="6030" w:type="dxa"/>
            <w:shd w:val="clear" w:color="auto" w:fill="auto"/>
          </w:tcPr>
          <w:p w:rsidR="00EE5B89" w:rsidRPr="00284F76" w:rsidRDefault="00032E49" w:rsidP="00EE5B89">
            <w:pPr>
              <w:spacing w:after="0" w:line="240" w:lineRule="auto"/>
              <w:contextualSpacing/>
              <w:rPr>
                <w:rFonts w:ascii="Arial Narrow" w:eastAsia="Times New Roman" w:hAnsi="Arial Narrow"/>
                <w:sz w:val="20"/>
                <w:szCs w:val="20"/>
              </w:rPr>
            </w:pPr>
            <w:r w:rsidRPr="00284F76">
              <w:rPr>
                <w:rFonts w:ascii="Arial Narrow" w:eastAsia="Times New Roman" w:hAnsi="Arial Narrow"/>
                <w:sz w:val="20"/>
                <w:szCs w:val="20"/>
              </w:rPr>
              <w:t>(</w:t>
            </w:r>
            <w:r w:rsidR="00EE5B89" w:rsidRPr="00284F76">
              <w:rPr>
                <w:rFonts w:ascii="Arial Narrow" w:eastAsia="Times New Roman" w:hAnsi="Arial Narrow"/>
                <w:sz w:val="20"/>
                <w:szCs w:val="20"/>
              </w:rPr>
              <w:t>X</w:t>
            </w:r>
            <w:r w:rsidRPr="00284F76">
              <w:rPr>
                <w:rFonts w:ascii="Arial Narrow" w:eastAsia="Times New Roman" w:hAnsi="Arial Narrow"/>
                <w:sz w:val="20"/>
                <w:szCs w:val="20"/>
              </w:rPr>
              <w:t>) = De</w:t>
            </w:r>
            <w:r w:rsidR="00EE5B89" w:rsidRPr="00284F76">
              <w:rPr>
                <w:rFonts w:ascii="Arial Narrow" w:eastAsia="Times New Roman" w:hAnsi="Arial Narrow"/>
                <w:sz w:val="20"/>
                <w:szCs w:val="20"/>
              </w:rPr>
              <w:t xml:space="preserve">creased services </w:t>
            </w:r>
          </w:p>
          <w:p w:rsidR="00EE5B89" w:rsidRPr="00284F76" w:rsidRDefault="00032E49" w:rsidP="00EE5B89">
            <w:pPr>
              <w:spacing w:after="0" w:line="240" w:lineRule="auto"/>
              <w:contextualSpacing/>
              <w:rPr>
                <w:rFonts w:ascii="Arial Narrow" w:eastAsia="Times New Roman" w:hAnsi="Arial Narrow"/>
                <w:sz w:val="20"/>
                <w:szCs w:val="20"/>
              </w:rPr>
            </w:pPr>
            <w:r w:rsidRPr="00284F76">
              <w:rPr>
                <w:rFonts w:ascii="Arial Narrow" w:eastAsia="Times New Roman" w:hAnsi="Arial Narrow"/>
                <w:sz w:val="20"/>
                <w:szCs w:val="20"/>
              </w:rPr>
              <w:t>In 2012-2013 w</w:t>
            </w:r>
            <w:r w:rsidR="00EE5B89" w:rsidRPr="00284F76">
              <w:rPr>
                <w:rFonts w:ascii="Arial Narrow" w:eastAsia="Times New Roman" w:hAnsi="Arial Narrow"/>
                <w:sz w:val="20"/>
                <w:szCs w:val="20"/>
              </w:rPr>
              <w:t>e serve</w:t>
            </w:r>
            <w:r w:rsidRPr="00284F76">
              <w:rPr>
                <w:rFonts w:ascii="Arial Narrow" w:eastAsia="Times New Roman" w:hAnsi="Arial Narrow"/>
                <w:sz w:val="20"/>
                <w:szCs w:val="20"/>
              </w:rPr>
              <w:t>d</w:t>
            </w:r>
            <w:r w:rsidR="00EE5B89" w:rsidRPr="00284F76">
              <w:rPr>
                <w:rFonts w:ascii="Arial Narrow" w:eastAsia="Times New Roman" w:hAnsi="Arial Narrow"/>
                <w:sz w:val="20"/>
                <w:szCs w:val="20"/>
              </w:rPr>
              <w:t xml:space="preserve"> all 1000 De Anza </w:t>
            </w:r>
            <w:r w:rsidR="00734749">
              <w:rPr>
                <w:rFonts w:ascii="Arial Narrow" w:eastAsia="Times New Roman" w:hAnsi="Arial Narrow"/>
                <w:sz w:val="20"/>
                <w:szCs w:val="20"/>
              </w:rPr>
              <w:t>faculty through our programming.</w:t>
            </w:r>
            <w:r w:rsidR="00EE5B89" w:rsidRPr="00284F76">
              <w:rPr>
                <w:rFonts w:ascii="Arial Narrow" w:eastAsia="Times New Roman" w:hAnsi="Arial Narrow"/>
                <w:sz w:val="20"/>
                <w:szCs w:val="20"/>
              </w:rPr>
              <w:t xml:space="preserve"> The Equity Office provide</w:t>
            </w:r>
            <w:r w:rsidRPr="00284F76">
              <w:rPr>
                <w:rFonts w:ascii="Arial Narrow" w:eastAsia="Times New Roman" w:hAnsi="Arial Narrow"/>
                <w:sz w:val="20"/>
                <w:szCs w:val="20"/>
              </w:rPr>
              <w:t>d</w:t>
            </w:r>
            <w:r w:rsidR="00734749">
              <w:rPr>
                <w:rFonts w:ascii="Arial Narrow" w:eastAsia="Times New Roman" w:hAnsi="Arial Narrow"/>
                <w:sz w:val="20"/>
                <w:szCs w:val="20"/>
              </w:rPr>
              <w:t xml:space="preserve"> EO Level 1 &amp; 2 t</w:t>
            </w:r>
            <w:r w:rsidR="00EE5B89" w:rsidRPr="00284F76">
              <w:rPr>
                <w:rFonts w:ascii="Arial Narrow" w:eastAsia="Times New Roman" w:hAnsi="Arial Narrow"/>
                <w:sz w:val="20"/>
                <w:szCs w:val="20"/>
              </w:rPr>
              <w:t>raining</w:t>
            </w:r>
            <w:r w:rsidR="00734749">
              <w:rPr>
                <w:rFonts w:ascii="Arial Narrow" w:eastAsia="Times New Roman" w:hAnsi="Arial Narrow"/>
                <w:sz w:val="20"/>
                <w:szCs w:val="20"/>
              </w:rPr>
              <w:t>s</w:t>
            </w:r>
            <w:r w:rsidR="00EE5B89" w:rsidRPr="00284F76">
              <w:rPr>
                <w:rFonts w:ascii="Arial Narrow" w:eastAsia="Times New Roman" w:hAnsi="Arial Narrow"/>
                <w:sz w:val="20"/>
                <w:szCs w:val="20"/>
              </w:rPr>
              <w:t>, Cultural Humility Training</w:t>
            </w:r>
            <w:r w:rsidRPr="00284F76">
              <w:rPr>
                <w:rFonts w:ascii="Arial Narrow" w:eastAsia="Times New Roman" w:hAnsi="Arial Narrow"/>
                <w:sz w:val="20"/>
                <w:szCs w:val="20"/>
              </w:rPr>
              <w:t>s</w:t>
            </w:r>
            <w:r w:rsidR="00EE5B89" w:rsidRPr="00284F76">
              <w:rPr>
                <w:rFonts w:ascii="Arial Narrow" w:eastAsia="Times New Roman" w:hAnsi="Arial Narrow"/>
                <w:sz w:val="20"/>
                <w:szCs w:val="20"/>
              </w:rPr>
              <w:t>, and 1-on-1 consultation</w:t>
            </w:r>
            <w:r w:rsidRPr="00284F76">
              <w:rPr>
                <w:rFonts w:ascii="Arial Narrow" w:eastAsia="Times New Roman" w:hAnsi="Arial Narrow"/>
                <w:sz w:val="20"/>
                <w:szCs w:val="20"/>
              </w:rPr>
              <w:t>s</w:t>
            </w:r>
            <w:r w:rsidR="00EE5B89" w:rsidRPr="00284F76">
              <w:rPr>
                <w:rFonts w:ascii="Arial Narrow" w:eastAsia="Times New Roman" w:hAnsi="Arial Narrow"/>
                <w:sz w:val="20"/>
                <w:szCs w:val="20"/>
              </w:rPr>
              <w:t>. Additionally, we offer</w:t>
            </w:r>
            <w:r w:rsidRPr="00284F76">
              <w:rPr>
                <w:rFonts w:ascii="Arial Narrow" w:eastAsia="Times New Roman" w:hAnsi="Arial Narrow"/>
                <w:sz w:val="20"/>
                <w:szCs w:val="20"/>
              </w:rPr>
              <w:t>ed</w:t>
            </w:r>
            <w:r w:rsidR="00EE5B89" w:rsidRPr="00284F76">
              <w:rPr>
                <w:rFonts w:ascii="Arial Narrow" w:eastAsia="Times New Roman" w:hAnsi="Arial Narrow"/>
                <w:sz w:val="20"/>
                <w:szCs w:val="20"/>
              </w:rPr>
              <w:t xml:space="preserve"> a series of students/faculty/staff programs such as the community conversations and issues summits. </w:t>
            </w:r>
            <w:r w:rsidRPr="00284F76">
              <w:rPr>
                <w:rFonts w:ascii="Arial Narrow" w:eastAsia="Times New Roman" w:hAnsi="Arial Narrow"/>
                <w:sz w:val="20"/>
                <w:szCs w:val="20"/>
              </w:rPr>
              <w:t xml:space="preserve">In addition, the Director taught Peace and Conflict studies, </w:t>
            </w:r>
            <w:r w:rsidR="00EE5B89" w:rsidRPr="00284F76">
              <w:rPr>
                <w:rFonts w:ascii="Arial Narrow" w:eastAsia="Times New Roman" w:hAnsi="Arial Narrow"/>
                <w:sz w:val="20"/>
                <w:szCs w:val="20"/>
              </w:rPr>
              <w:t xml:space="preserve">which </w:t>
            </w:r>
            <w:r w:rsidRPr="00284F76">
              <w:rPr>
                <w:rFonts w:ascii="Arial Narrow" w:eastAsia="Times New Roman" w:hAnsi="Arial Narrow"/>
                <w:sz w:val="20"/>
                <w:szCs w:val="20"/>
              </w:rPr>
              <w:t xml:space="preserve">served 30 students. </w:t>
            </w:r>
            <w:r w:rsidR="00EE5B89" w:rsidRPr="00284F76">
              <w:rPr>
                <w:rFonts w:ascii="Arial Narrow" w:eastAsia="Times New Roman" w:hAnsi="Arial Narrow"/>
                <w:sz w:val="20"/>
                <w:szCs w:val="20"/>
              </w:rPr>
              <w:t>Overall, we provided 55 different events, workshops, and community programs. We offered four faculty workshops serving a total of 150 participants</w:t>
            </w:r>
          </w:p>
          <w:p w:rsidR="00EE5B89" w:rsidRPr="00284F76" w:rsidRDefault="00EE5B89" w:rsidP="00EE5B89">
            <w:pPr>
              <w:spacing w:after="0" w:line="240" w:lineRule="auto"/>
              <w:contextualSpacing/>
              <w:rPr>
                <w:rFonts w:ascii="Arial Narrow" w:eastAsia="Times New Roman" w:hAnsi="Arial Narrow"/>
                <w:sz w:val="20"/>
                <w:szCs w:val="20"/>
              </w:rPr>
            </w:pPr>
            <w:r w:rsidRPr="00284F76">
              <w:rPr>
                <w:rFonts w:ascii="Arial Narrow" w:eastAsia="Times New Roman" w:hAnsi="Arial Narrow"/>
                <w:sz w:val="20"/>
                <w:szCs w:val="20"/>
              </w:rPr>
              <w:t>Programs included: PIL, EO Level 1 and 2 trainings, Cultural Humility workshops, Opening Day workshop, co-facilitation of Convocation, etc.</w:t>
            </w:r>
          </w:p>
          <w:p w:rsidR="003420A4" w:rsidRPr="00284F76" w:rsidRDefault="00EE5B89" w:rsidP="00EE5B89">
            <w:pPr>
              <w:spacing w:after="0" w:line="240" w:lineRule="auto"/>
              <w:contextualSpacing/>
              <w:rPr>
                <w:rFonts w:ascii="Arial Narrow" w:eastAsia="Times New Roman" w:hAnsi="Arial Narrow"/>
                <w:sz w:val="20"/>
                <w:szCs w:val="20"/>
              </w:rPr>
            </w:pPr>
            <w:r w:rsidRPr="00284F76">
              <w:rPr>
                <w:rFonts w:ascii="Arial Narrow" w:eastAsia="Times New Roman" w:hAnsi="Arial Narrow"/>
                <w:sz w:val="20"/>
                <w:szCs w:val="20"/>
              </w:rPr>
              <w:t xml:space="preserve">Overall, 840 students participated in various trainings, workshops, and community events. Student Programs included monthly community conversations, monthly Third Thursday film festival and dialogue, Heritage </w:t>
            </w:r>
            <w:r w:rsidRPr="00284F76">
              <w:rPr>
                <w:rFonts w:ascii="Arial Narrow" w:eastAsia="Times New Roman" w:hAnsi="Arial Narrow"/>
                <w:sz w:val="20"/>
                <w:szCs w:val="20"/>
              </w:rPr>
              <w:lastRenderedPageBreak/>
              <w:t>Month Events (e.g., Black History Month), Tutoring Center training, etc.</w:t>
            </w:r>
          </w:p>
          <w:p w:rsidR="00032E49" w:rsidRPr="00284F76" w:rsidRDefault="00032E49" w:rsidP="00EE5B89">
            <w:pPr>
              <w:spacing w:after="0" w:line="240" w:lineRule="auto"/>
              <w:contextualSpacing/>
              <w:rPr>
                <w:rFonts w:ascii="Arial Narrow" w:eastAsia="Times New Roman" w:hAnsi="Arial Narrow"/>
                <w:sz w:val="20"/>
                <w:szCs w:val="20"/>
              </w:rPr>
            </w:pPr>
          </w:p>
          <w:p w:rsidR="00032E49" w:rsidRDefault="00032E49" w:rsidP="00671C80">
            <w:pPr>
              <w:spacing w:after="0" w:line="240" w:lineRule="auto"/>
              <w:contextualSpacing/>
              <w:rPr>
                <w:rFonts w:ascii="Arial Narrow" w:eastAsia="Times New Roman" w:hAnsi="Arial Narrow"/>
                <w:sz w:val="20"/>
                <w:szCs w:val="20"/>
              </w:rPr>
            </w:pPr>
            <w:r w:rsidRPr="00284F76">
              <w:rPr>
                <w:rFonts w:ascii="Arial Narrow" w:eastAsia="Times New Roman" w:hAnsi="Arial Narrow"/>
                <w:sz w:val="20"/>
                <w:szCs w:val="20"/>
              </w:rPr>
              <w:t xml:space="preserve">In 2013-2014 academic </w:t>
            </w:r>
            <w:proofErr w:type="gramStart"/>
            <w:r w:rsidRPr="00284F76">
              <w:rPr>
                <w:rFonts w:ascii="Arial Narrow" w:eastAsia="Times New Roman" w:hAnsi="Arial Narrow"/>
                <w:sz w:val="20"/>
                <w:szCs w:val="20"/>
              </w:rPr>
              <w:t>year</w:t>
            </w:r>
            <w:proofErr w:type="gramEnd"/>
            <w:r w:rsidR="009976BD" w:rsidRPr="00284F76">
              <w:rPr>
                <w:rFonts w:ascii="Arial Narrow" w:eastAsia="Times New Roman" w:hAnsi="Arial Narrow"/>
                <w:sz w:val="20"/>
                <w:szCs w:val="20"/>
              </w:rPr>
              <w:t>,</w:t>
            </w:r>
            <w:r w:rsidRPr="00284F76">
              <w:rPr>
                <w:rFonts w:ascii="Arial Narrow" w:eastAsia="Times New Roman" w:hAnsi="Arial Narrow"/>
                <w:sz w:val="20"/>
                <w:szCs w:val="20"/>
              </w:rPr>
              <w:t xml:space="preserve"> we greatly decreased our programs and services with the shift in institutional culture change. Much of the work conducted in 2013-2014 was geared to developing awareness and engage the campus around issues of equity and social justice. In part, this strategy assisted in introducing the new focus of the equity office, it’s new Director, and our new vision. However, with this change in focus, we needed to begin scaling back heritage month and awareness events and </w:t>
            </w:r>
            <w:r w:rsidR="00671C80" w:rsidRPr="00284F76">
              <w:rPr>
                <w:rFonts w:ascii="Arial Narrow" w:eastAsia="Times New Roman" w:hAnsi="Arial Narrow"/>
                <w:sz w:val="20"/>
                <w:szCs w:val="20"/>
              </w:rPr>
              <w:t>focus more specifically on building capacity for institutional change efforts. To this end, the Director was not asked to teach an instructional course and special events (beyond co-sponsoring) were also eliminated for the year. The equity office has continued to offer a q</w:t>
            </w:r>
            <w:r w:rsidR="007672CD" w:rsidRPr="00284F76">
              <w:rPr>
                <w:rFonts w:ascii="Arial Narrow" w:eastAsia="Times New Roman" w:hAnsi="Arial Narrow"/>
                <w:sz w:val="20"/>
                <w:szCs w:val="20"/>
              </w:rPr>
              <w:t>uarterly community conversation</w:t>
            </w:r>
            <w:r w:rsidR="00671C80" w:rsidRPr="00284F76">
              <w:rPr>
                <w:rFonts w:ascii="Arial Narrow" w:eastAsia="Times New Roman" w:hAnsi="Arial Narrow"/>
                <w:sz w:val="20"/>
                <w:szCs w:val="20"/>
              </w:rPr>
              <w:t xml:space="preserve">, which is estimated to serve 250 students, faculty, and staff. Through our co-sponsored events, such as Third Thurs. Film Festival, </w:t>
            </w:r>
            <w:proofErr w:type="spellStart"/>
            <w:r w:rsidR="00671C80" w:rsidRPr="00284F76">
              <w:rPr>
                <w:rFonts w:ascii="Arial Narrow" w:eastAsia="Times New Roman" w:hAnsi="Arial Narrow"/>
                <w:sz w:val="20"/>
                <w:szCs w:val="20"/>
              </w:rPr>
              <w:t>Euphrat</w:t>
            </w:r>
            <w:proofErr w:type="spellEnd"/>
            <w:r w:rsidR="00671C80" w:rsidRPr="00284F76">
              <w:rPr>
                <w:rFonts w:ascii="Arial Narrow" w:eastAsia="Times New Roman" w:hAnsi="Arial Narrow"/>
                <w:sz w:val="20"/>
                <w:szCs w:val="20"/>
              </w:rPr>
              <w:t xml:space="preserve"> Events, etc. we have served over 400 students. The Equity Office also has a student volunteer program that has trained over 10 volunteers and has between 1-3 student employees/interns per quarter. </w:t>
            </w:r>
            <w:r w:rsidR="00556A5A" w:rsidRPr="00284F76">
              <w:rPr>
                <w:rFonts w:ascii="Arial Narrow" w:eastAsia="Times New Roman" w:hAnsi="Arial Narrow"/>
                <w:sz w:val="20"/>
                <w:szCs w:val="20"/>
              </w:rPr>
              <w:t xml:space="preserve">We also offered </w:t>
            </w:r>
            <w:proofErr w:type="gramStart"/>
            <w:r w:rsidR="00556A5A" w:rsidRPr="00284F76">
              <w:rPr>
                <w:rFonts w:ascii="Arial Narrow" w:eastAsia="Times New Roman" w:hAnsi="Arial Narrow"/>
                <w:sz w:val="20"/>
                <w:szCs w:val="20"/>
              </w:rPr>
              <w:t>a DASB</w:t>
            </w:r>
            <w:proofErr w:type="gramEnd"/>
            <w:r w:rsidR="00556A5A" w:rsidRPr="00284F76">
              <w:rPr>
                <w:rFonts w:ascii="Arial Narrow" w:eastAsia="Times New Roman" w:hAnsi="Arial Narrow"/>
                <w:sz w:val="20"/>
                <w:szCs w:val="20"/>
              </w:rPr>
              <w:t xml:space="preserve"> training on addressing issues of social justice and met twice with ICC for brief presentation’s on the services of the Equity Office. </w:t>
            </w:r>
            <w:r w:rsidR="00EB43D1" w:rsidRPr="00284F76">
              <w:rPr>
                <w:rFonts w:ascii="Arial Narrow" w:eastAsia="Times New Roman" w:hAnsi="Arial Narrow"/>
                <w:sz w:val="20"/>
                <w:szCs w:val="20"/>
              </w:rPr>
              <w:t xml:space="preserve">Co-sponsored programs such as the Third Thursday events serves between 350-400 students annually </w:t>
            </w:r>
            <w:proofErr w:type="gramStart"/>
            <w:r w:rsidR="00EB43D1" w:rsidRPr="00284F76">
              <w:rPr>
                <w:rFonts w:ascii="Arial Narrow" w:eastAsia="Times New Roman" w:hAnsi="Arial Narrow"/>
                <w:sz w:val="20"/>
                <w:szCs w:val="20"/>
              </w:rPr>
              <w:t>and  includes</w:t>
            </w:r>
            <w:proofErr w:type="gramEnd"/>
            <w:r w:rsidR="00EB43D1" w:rsidRPr="00284F76">
              <w:rPr>
                <w:rFonts w:ascii="Arial Narrow" w:eastAsia="Times New Roman" w:hAnsi="Arial Narrow"/>
                <w:sz w:val="20"/>
                <w:szCs w:val="20"/>
              </w:rPr>
              <w:t xml:space="preserve"> a community conversation/dialogue component. </w:t>
            </w:r>
          </w:p>
          <w:p w:rsidR="00734749" w:rsidRDefault="00734749" w:rsidP="00671C80">
            <w:pPr>
              <w:spacing w:after="0" w:line="240" w:lineRule="auto"/>
              <w:contextualSpacing/>
              <w:rPr>
                <w:rFonts w:ascii="Arial Narrow" w:eastAsia="Times New Roman" w:hAnsi="Arial Narrow"/>
                <w:sz w:val="20"/>
                <w:szCs w:val="20"/>
              </w:rPr>
            </w:pPr>
            <w:r>
              <w:rPr>
                <w:rFonts w:ascii="Arial Narrow" w:eastAsia="Times New Roman" w:hAnsi="Arial Narrow"/>
                <w:sz w:val="20"/>
                <w:szCs w:val="20"/>
              </w:rPr>
              <w:t xml:space="preserve">Per the recommendations of the self-study, the Equity Office has also provided quarterly informational presentations to ICC and has begun social justice leadership training in our DASB. There have been a number of meetings to brainstorm/explore other ways to better support student leadership for equity and social justice as well as how to enhance multicultural education programming through the DASB Diversity and Event Committee. </w:t>
            </w:r>
          </w:p>
          <w:p w:rsidR="00734749" w:rsidRPr="00284F76" w:rsidRDefault="00734749" w:rsidP="00671C80">
            <w:pPr>
              <w:spacing w:after="0" w:line="240" w:lineRule="auto"/>
              <w:contextualSpacing/>
              <w:rPr>
                <w:rFonts w:ascii="Arial Narrow" w:eastAsia="Times New Roman" w:hAnsi="Arial Narrow"/>
                <w:sz w:val="20"/>
                <w:szCs w:val="20"/>
              </w:rPr>
            </w:pPr>
          </w:p>
          <w:p w:rsidR="00AD161D" w:rsidRPr="00284F76" w:rsidRDefault="00AD161D" w:rsidP="00671C80">
            <w:pPr>
              <w:spacing w:after="0" w:line="240" w:lineRule="auto"/>
              <w:contextualSpacing/>
              <w:rPr>
                <w:rFonts w:ascii="Arial Narrow" w:eastAsia="Times New Roman" w:hAnsi="Arial Narrow"/>
                <w:sz w:val="20"/>
                <w:szCs w:val="20"/>
              </w:rPr>
            </w:pPr>
            <w:r w:rsidRPr="00284F76">
              <w:rPr>
                <w:rFonts w:ascii="Arial Narrow" w:eastAsia="Times New Roman" w:hAnsi="Arial Narrow"/>
                <w:i/>
                <w:sz w:val="20"/>
                <w:szCs w:val="20"/>
              </w:rPr>
              <w:t xml:space="preserve">It is important to note that since this position is non-instructional and focuses on institutional transformation and culture change, which contributes to closing the achievement gap. It is not directly in the purview of </w:t>
            </w:r>
            <w:r w:rsidR="00734749" w:rsidRPr="00284F76">
              <w:rPr>
                <w:rFonts w:ascii="Arial Narrow" w:eastAsia="Times New Roman" w:hAnsi="Arial Narrow"/>
                <w:i/>
                <w:sz w:val="20"/>
                <w:szCs w:val="20"/>
              </w:rPr>
              <w:t>this</w:t>
            </w:r>
            <w:r w:rsidRPr="00284F76">
              <w:rPr>
                <w:rFonts w:ascii="Arial Narrow" w:eastAsia="Times New Roman" w:hAnsi="Arial Narrow"/>
                <w:i/>
                <w:sz w:val="20"/>
                <w:szCs w:val="20"/>
              </w:rPr>
              <w:t xml:space="preserve"> office to coordinate heritage month events (diversity approach vs. equity approach) or other such related programming for students. However, the office does assist in co-sponsoring and facilitating events that contribute to community building and safe space initiatives.</w:t>
            </w:r>
          </w:p>
        </w:tc>
        <w:tc>
          <w:tcPr>
            <w:tcW w:w="5580" w:type="dxa"/>
            <w:shd w:val="clear" w:color="auto" w:fill="auto"/>
          </w:tcPr>
          <w:p w:rsidR="007D394C" w:rsidRPr="00284F76" w:rsidRDefault="007D394C" w:rsidP="007D394C">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lastRenderedPageBreak/>
              <w:t xml:space="preserve">Only for </w:t>
            </w:r>
            <w:proofErr w:type="gramStart"/>
            <w:r w:rsidRPr="00284F76">
              <w:rPr>
                <w:rFonts w:ascii="Arial Narrow" w:eastAsia="Times New Roman" w:hAnsi="Arial Narrow"/>
                <w:sz w:val="20"/>
                <w:szCs w:val="20"/>
              </w:rPr>
              <w:t>programs that serves</w:t>
            </w:r>
            <w:proofErr w:type="gramEnd"/>
            <w:r w:rsidRPr="00284F76">
              <w:rPr>
                <w:rFonts w:ascii="Arial Narrow" w:eastAsia="Times New Roman" w:hAnsi="Arial Narrow"/>
                <w:sz w:val="20"/>
                <w:szCs w:val="20"/>
              </w:rPr>
              <w:t xml:space="preserve"> staff or students in a capacity other than traditional instruction, e.g. tutorial support, service learning, etc.</w:t>
            </w:r>
          </w:p>
          <w:p w:rsidR="007D394C" w:rsidRPr="00284F76" w:rsidRDefault="007D394C" w:rsidP="007D394C">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0 = no change;  (X)= decreased; X = increased; blank= </w:t>
            </w:r>
          </w:p>
          <w:p w:rsidR="003420A4" w:rsidRPr="00284F76" w:rsidRDefault="007D394C" w:rsidP="007D394C">
            <w:pPr>
              <w:spacing w:after="0" w:line="240" w:lineRule="auto"/>
              <w:contextualSpacing/>
              <w:rPr>
                <w:rFonts w:ascii="Arial Narrow" w:eastAsia="Times New Roman" w:hAnsi="Arial Narrow" w:cs="Arial"/>
                <w:sz w:val="20"/>
                <w:szCs w:val="20"/>
              </w:rPr>
            </w:pPr>
            <w:proofErr w:type="gramStart"/>
            <w:r w:rsidRPr="00284F76">
              <w:rPr>
                <w:rFonts w:ascii="Arial Narrow" w:eastAsia="Times New Roman" w:hAnsi="Arial Narrow"/>
                <w:sz w:val="20"/>
                <w:szCs w:val="20"/>
              </w:rPr>
              <w:t>not</w:t>
            </w:r>
            <w:proofErr w:type="gramEnd"/>
            <w:r w:rsidRPr="00284F76">
              <w:rPr>
                <w:rFonts w:ascii="Arial Narrow" w:eastAsia="Times New Roman" w:hAnsi="Arial Narrow"/>
                <w:sz w:val="20"/>
                <w:szCs w:val="20"/>
              </w:rPr>
              <w:t xml:space="preserve"> applicable to your program</w:t>
            </w:r>
          </w:p>
        </w:tc>
      </w:tr>
      <w:tr w:rsidR="0029007B" w:rsidRPr="00284F76">
        <w:trPr>
          <w:trHeight w:val="953"/>
        </w:trPr>
        <w:tc>
          <w:tcPr>
            <w:tcW w:w="2520" w:type="dxa"/>
            <w:shd w:val="clear" w:color="auto" w:fill="auto"/>
          </w:tcPr>
          <w:p w:rsidR="0029007B" w:rsidRPr="00284F76" w:rsidRDefault="0029007B" w:rsidP="003420A4">
            <w:pPr>
              <w:spacing w:after="0" w:line="240" w:lineRule="auto"/>
              <w:contextualSpacing/>
              <w:rPr>
                <w:rFonts w:ascii="Arial Narrow" w:hAnsi="Arial Narrow" w:cs="Arial"/>
                <w:sz w:val="20"/>
                <w:szCs w:val="20"/>
              </w:rPr>
            </w:pPr>
            <w:r w:rsidRPr="00284F76">
              <w:rPr>
                <w:rFonts w:ascii="Arial Narrow" w:hAnsi="Arial Narrow" w:cs="Arial"/>
                <w:sz w:val="20"/>
                <w:szCs w:val="20"/>
              </w:rPr>
              <w:lastRenderedPageBreak/>
              <w:t>I.B.2a Academic Services and LR: # Staff   Served</w:t>
            </w:r>
          </w:p>
        </w:tc>
        <w:tc>
          <w:tcPr>
            <w:tcW w:w="6030" w:type="dxa"/>
            <w:shd w:val="clear" w:color="auto" w:fill="auto"/>
          </w:tcPr>
          <w:p w:rsidR="0029007B" w:rsidRPr="00284F76" w:rsidRDefault="003E7815" w:rsidP="00921D75">
            <w:pPr>
              <w:spacing w:after="0" w:line="240" w:lineRule="auto"/>
              <w:contextualSpacing/>
              <w:rPr>
                <w:rFonts w:ascii="Arial Narrow" w:eastAsia="Times New Roman" w:hAnsi="Arial Narrow"/>
                <w:sz w:val="20"/>
                <w:szCs w:val="20"/>
              </w:rPr>
            </w:pPr>
            <w:r w:rsidRPr="00284F76">
              <w:rPr>
                <w:rFonts w:ascii="Arial Narrow" w:eastAsia="Times New Roman" w:hAnsi="Arial Narrow"/>
                <w:sz w:val="20"/>
                <w:szCs w:val="20"/>
              </w:rPr>
              <w:t>(</w:t>
            </w:r>
            <w:r w:rsidR="0029007B" w:rsidRPr="00284F76">
              <w:rPr>
                <w:rFonts w:ascii="Arial Narrow" w:eastAsia="Times New Roman" w:hAnsi="Arial Narrow"/>
                <w:sz w:val="20"/>
                <w:szCs w:val="20"/>
              </w:rPr>
              <w:t>X</w:t>
            </w:r>
            <w:r w:rsidRPr="00284F76">
              <w:rPr>
                <w:rFonts w:ascii="Arial Narrow" w:eastAsia="Times New Roman" w:hAnsi="Arial Narrow"/>
                <w:sz w:val="20"/>
                <w:szCs w:val="20"/>
              </w:rPr>
              <w:t>) = Decreased</w:t>
            </w:r>
            <w:r w:rsidR="0029007B" w:rsidRPr="00284F76">
              <w:rPr>
                <w:rFonts w:ascii="Arial Narrow" w:eastAsia="Times New Roman" w:hAnsi="Arial Narrow"/>
                <w:sz w:val="20"/>
                <w:szCs w:val="20"/>
              </w:rPr>
              <w:t xml:space="preserve"> services </w:t>
            </w:r>
          </w:p>
          <w:p w:rsidR="0029007B" w:rsidRPr="00284F76" w:rsidRDefault="0029007B" w:rsidP="00921D75">
            <w:pPr>
              <w:spacing w:after="0" w:line="240" w:lineRule="auto"/>
              <w:contextualSpacing/>
              <w:rPr>
                <w:rFonts w:ascii="Arial Narrow" w:eastAsia="Times New Roman" w:hAnsi="Arial Narrow"/>
                <w:sz w:val="20"/>
                <w:szCs w:val="20"/>
              </w:rPr>
            </w:pPr>
            <w:r w:rsidRPr="00284F76">
              <w:rPr>
                <w:rFonts w:ascii="Arial Narrow" w:eastAsia="Times New Roman" w:hAnsi="Arial Narrow"/>
                <w:sz w:val="20"/>
                <w:szCs w:val="20"/>
              </w:rPr>
              <w:t>We serve</w:t>
            </w:r>
            <w:r w:rsidR="003E7815" w:rsidRPr="00284F76">
              <w:rPr>
                <w:rFonts w:ascii="Arial Narrow" w:eastAsia="Times New Roman" w:hAnsi="Arial Narrow"/>
                <w:sz w:val="20"/>
                <w:szCs w:val="20"/>
              </w:rPr>
              <w:t>d in 2012-2013</w:t>
            </w:r>
            <w:r w:rsidRPr="00284F76">
              <w:rPr>
                <w:rFonts w:ascii="Arial Narrow" w:eastAsia="Times New Roman" w:hAnsi="Arial Narrow"/>
                <w:sz w:val="20"/>
                <w:szCs w:val="20"/>
              </w:rPr>
              <w:t xml:space="preserve"> all 270 classified staff through our programming and support efforts. Overall, 150 staff participated in training or facilitation services such as Staff Retreat, PIL, Community Conversations, etc. </w:t>
            </w:r>
          </w:p>
          <w:p w:rsidR="003E7815" w:rsidRPr="00284F76" w:rsidRDefault="003E7815" w:rsidP="00921D75">
            <w:pPr>
              <w:spacing w:after="0" w:line="240" w:lineRule="auto"/>
              <w:contextualSpacing/>
              <w:rPr>
                <w:rFonts w:ascii="Arial Narrow" w:eastAsia="Times New Roman" w:hAnsi="Arial Narrow"/>
                <w:sz w:val="20"/>
                <w:szCs w:val="20"/>
              </w:rPr>
            </w:pPr>
          </w:p>
          <w:p w:rsidR="003E7815" w:rsidRPr="00284F76" w:rsidRDefault="003E7815" w:rsidP="00921D75">
            <w:pPr>
              <w:spacing w:after="0" w:line="240" w:lineRule="auto"/>
              <w:contextualSpacing/>
              <w:rPr>
                <w:rFonts w:ascii="Arial Narrow" w:eastAsia="Times New Roman" w:hAnsi="Arial Narrow"/>
                <w:sz w:val="20"/>
                <w:szCs w:val="20"/>
              </w:rPr>
            </w:pPr>
            <w:r w:rsidRPr="00284F76">
              <w:rPr>
                <w:rFonts w:ascii="Arial Narrow" w:eastAsia="Times New Roman" w:hAnsi="Arial Narrow"/>
                <w:sz w:val="20"/>
                <w:szCs w:val="20"/>
              </w:rPr>
              <w:t xml:space="preserve">In 2013-2014, again, we have cut back our focus on events and general programming with our focus on building capacity for institutional change through </w:t>
            </w:r>
            <w:r w:rsidRPr="00284F76">
              <w:rPr>
                <w:rFonts w:ascii="Arial Narrow" w:eastAsia="Times New Roman" w:hAnsi="Arial Narrow"/>
                <w:sz w:val="20"/>
                <w:szCs w:val="20"/>
              </w:rPr>
              <w:lastRenderedPageBreak/>
              <w:t xml:space="preserve">equity core teams. Thus, with the numbers Division meetings and orientations many classified professionals did attend. There was specific focus in C.S., which included quarterly attendance to discuss issues of equity planning and assistance with establishing an equity subcommittee. In addition, each equity core team is required to include a classified professional. </w:t>
            </w:r>
            <w:r w:rsidR="00ED2787" w:rsidRPr="00284F76">
              <w:rPr>
                <w:rFonts w:ascii="Arial Narrow" w:eastAsia="Times New Roman" w:hAnsi="Arial Narrow"/>
                <w:sz w:val="20"/>
                <w:szCs w:val="20"/>
              </w:rPr>
              <w:t xml:space="preserve">And classified professionals are included in all EO trainings and EAC meetings. Based on our program records we have served directly 100 staff through training, shared governance presentations, and 1-on-1 consultations. Indirectly, our programs and serves aim to support all classified professionals. </w:t>
            </w:r>
          </w:p>
        </w:tc>
        <w:tc>
          <w:tcPr>
            <w:tcW w:w="5580" w:type="dxa"/>
            <w:shd w:val="clear" w:color="auto" w:fill="auto"/>
          </w:tcPr>
          <w:p w:rsidR="0029007B" w:rsidRPr="00284F76" w:rsidRDefault="0029007B" w:rsidP="007D394C">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lastRenderedPageBreak/>
              <w:t xml:space="preserve">Only for </w:t>
            </w:r>
            <w:proofErr w:type="gramStart"/>
            <w:r w:rsidRPr="00284F76">
              <w:rPr>
                <w:rFonts w:ascii="Arial Narrow" w:eastAsia="Times New Roman" w:hAnsi="Arial Narrow"/>
                <w:sz w:val="20"/>
                <w:szCs w:val="20"/>
              </w:rPr>
              <w:t>programs that serves</w:t>
            </w:r>
            <w:proofErr w:type="gramEnd"/>
            <w:r w:rsidRPr="00284F76">
              <w:rPr>
                <w:rFonts w:ascii="Arial Narrow" w:eastAsia="Times New Roman" w:hAnsi="Arial Narrow"/>
                <w:sz w:val="20"/>
                <w:szCs w:val="20"/>
              </w:rPr>
              <w:t xml:space="preserve"> staff or students in a capacity other than traditional instruction, e.g. tutorial support, service learning, etc.</w:t>
            </w:r>
          </w:p>
          <w:p w:rsidR="0029007B" w:rsidRPr="00284F76" w:rsidRDefault="0029007B" w:rsidP="007D394C">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0 = no change;  (X)= decreased; X = increased; blank= </w:t>
            </w:r>
          </w:p>
          <w:p w:rsidR="0029007B" w:rsidRPr="00284F76" w:rsidRDefault="0029007B" w:rsidP="007D394C">
            <w:pPr>
              <w:spacing w:after="0" w:line="240" w:lineRule="auto"/>
              <w:contextualSpacing/>
              <w:rPr>
                <w:rFonts w:ascii="Arial Narrow" w:eastAsia="Times New Roman" w:hAnsi="Arial Narrow" w:cs="Arial"/>
                <w:b/>
                <w:sz w:val="20"/>
                <w:szCs w:val="20"/>
              </w:rPr>
            </w:pPr>
            <w:proofErr w:type="gramStart"/>
            <w:r w:rsidRPr="00284F76">
              <w:rPr>
                <w:rFonts w:ascii="Arial Narrow" w:eastAsia="Times New Roman" w:hAnsi="Arial Narrow"/>
                <w:sz w:val="20"/>
                <w:szCs w:val="20"/>
              </w:rPr>
              <w:t>not</w:t>
            </w:r>
            <w:proofErr w:type="gramEnd"/>
            <w:r w:rsidRPr="00284F76">
              <w:rPr>
                <w:rFonts w:ascii="Arial Narrow" w:eastAsia="Times New Roman" w:hAnsi="Arial Narrow"/>
                <w:sz w:val="20"/>
                <w:szCs w:val="20"/>
              </w:rPr>
              <w:t xml:space="preserve"> applicable to your program</w:t>
            </w:r>
          </w:p>
        </w:tc>
      </w:tr>
      <w:tr w:rsidR="0029007B" w:rsidRPr="00284F76">
        <w:tc>
          <w:tcPr>
            <w:tcW w:w="252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lastRenderedPageBreak/>
              <w:t>II.A.1-Growth and Decline of targeted student populations</w:t>
            </w:r>
          </w:p>
        </w:tc>
        <w:tc>
          <w:tcPr>
            <w:tcW w:w="6030" w:type="dxa"/>
            <w:shd w:val="clear" w:color="auto" w:fill="auto"/>
          </w:tcPr>
          <w:p w:rsidR="0029007B" w:rsidRPr="00284F76" w:rsidRDefault="00ED2787" w:rsidP="00921D75">
            <w:pPr>
              <w:spacing w:after="0" w:line="240" w:lineRule="auto"/>
              <w:contextualSpacing/>
              <w:rPr>
                <w:rFonts w:ascii="Arial Narrow" w:eastAsia="Times New Roman" w:hAnsi="Arial Narrow"/>
                <w:sz w:val="20"/>
                <w:szCs w:val="20"/>
              </w:rPr>
            </w:pPr>
            <w:r w:rsidRPr="00284F76">
              <w:rPr>
                <w:rFonts w:ascii="Arial Narrow" w:eastAsia="Times New Roman" w:hAnsi="Arial Narrow"/>
                <w:sz w:val="20"/>
                <w:szCs w:val="20"/>
              </w:rPr>
              <w:t>(</w:t>
            </w:r>
            <w:r w:rsidR="0029007B" w:rsidRPr="00284F76">
              <w:rPr>
                <w:rFonts w:ascii="Arial Narrow" w:eastAsia="Times New Roman" w:hAnsi="Arial Narrow"/>
                <w:sz w:val="20"/>
                <w:szCs w:val="20"/>
              </w:rPr>
              <w:t>X</w:t>
            </w:r>
            <w:r w:rsidRPr="00284F76">
              <w:rPr>
                <w:rFonts w:ascii="Arial Narrow" w:eastAsia="Times New Roman" w:hAnsi="Arial Narrow"/>
                <w:sz w:val="20"/>
                <w:szCs w:val="20"/>
              </w:rPr>
              <w:t>)</w:t>
            </w:r>
            <w:r w:rsidR="0029007B" w:rsidRPr="00284F76">
              <w:rPr>
                <w:rFonts w:ascii="Arial Narrow" w:eastAsia="Times New Roman" w:hAnsi="Arial Narrow"/>
                <w:sz w:val="20"/>
                <w:szCs w:val="20"/>
              </w:rPr>
              <w:t xml:space="preserve"> = </w:t>
            </w:r>
            <w:proofErr w:type="gramStart"/>
            <w:r w:rsidR="00AD161D" w:rsidRPr="00284F76">
              <w:rPr>
                <w:rFonts w:ascii="Arial Narrow" w:eastAsia="Times New Roman" w:hAnsi="Arial Narrow"/>
                <w:sz w:val="20"/>
                <w:szCs w:val="20"/>
              </w:rPr>
              <w:t>de</w:t>
            </w:r>
            <w:r w:rsidR="0029007B" w:rsidRPr="00284F76">
              <w:rPr>
                <w:rFonts w:ascii="Arial Narrow" w:eastAsia="Times New Roman" w:hAnsi="Arial Narrow"/>
                <w:sz w:val="20"/>
                <w:szCs w:val="20"/>
              </w:rPr>
              <w:t>creased</w:t>
            </w:r>
            <w:proofErr w:type="gramEnd"/>
            <w:r w:rsidR="0029007B" w:rsidRPr="00284F76">
              <w:rPr>
                <w:rFonts w:ascii="Arial Narrow" w:eastAsia="Times New Roman" w:hAnsi="Arial Narrow"/>
                <w:sz w:val="20"/>
                <w:szCs w:val="20"/>
              </w:rPr>
              <w:t xml:space="preserve"> services </w:t>
            </w:r>
          </w:p>
          <w:p w:rsidR="0029007B" w:rsidRPr="00284F76" w:rsidRDefault="00ED2787" w:rsidP="00921D75">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In 2012-2013</w:t>
            </w:r>
            <w:r w:rsidR="00556A5A" w:rsidRPr="00284F76">
              <w:rPr>
                <w:rFonts w:ascii="Arial Narrow" w:eastAsia="Times New Roman" w:hAnsi="Arial Narrow"/>
                <w:sz w:val="20"/>
                <w:szCs w:val="20"/>
              </w:rPr>
              <w:t>,</w:t>
            </w:r>
            <w:r w:rsidRPr="00284F76">
              <w:rPr>
                <w:rFonts w:ascii="Arial Narrow" w:eastAsia="Times New Roman" w:hAnsi="Arial Narrow"/>
                <w:sz w:val="20"/>
                <w:szCs w:val="20"/>
              </w:rPr>
              <w:t xml:space="preserve"> b</w:t>
            </w:r>
            <w:r w:rsidR="0029007B" w:rsidRPr="00284F76">
              <w:rPr>
                <w:rFonts w:ascii="Arial Narrow" w:eastAsia="Times New Roman" w:hAnsi="Arial Narrow"/>
                <w:sz w:val="20"/>
                <w:szCs w:val="20"/>
              </w:rPr>
              <w:t>y focusing attention on HEFAS and African American student progra</w:t>
            </w:r>
            <w:r w:rsidR="00556A5A" w:rsidRPr="00284F76">
              <w:rPr>
                <w:rFonts w:ascii="Arial Narrow" w:eastAsia="Times New Roman" w:hAnsi="Arial Narrow"/>
                <w:sz w:val="20"/>
                <w:szCs w:val="20"/>
              </w:rPr>
              <w:t xml:space="preserve">mming and services, </w:t>
            </w:r>
            <w:r w:rsidR="0029007B" w:rsidRPr="00284F76">
              <w:rPr>
                <w:rFonts w:ascii="Arial Narrow" w:eastAsia="Times New Roman" w:hAnsi="Arial Narrow"/>
                <w:sz w:val="20"/>
                <w:szCs w:val="20"/>
              </w:rPr>
              <w:t>we increased our numbers by 80%</w:t>
            </w:r>
            <w:r w:rsidR="00556A5A" w:rsidRPr="00284F76">
              <w:rPr>
                <w:rFonts w:ascii="Arial Narrow" w:eastAsia="Times New Roman" w:hAnsi="Arial Narrow"/>
                <w:sz w:val="20"/>
                <w:szCs w:val="20"/>
              </w:rPr>
              <w:t>.</w:t>
            </w:r>
          </w:p>
          <w:p w:rsidR="0029007B" w:rsidRPr="00284F76" w:rsidRDefault="0029007B" w:rsidP="00921D75">
            <w:pPr>
              <w:spacing w:after="0" w:line="240" w:lineRule="auto"/>
              <w:rPr>
                <w:rFonts w:ascii="Arial Narrow" w:hAnsi="Arial Narrow"/>
                <w:sz w:val="20"/>
                <w:szCs w:val="20"/>
              </w:rPr>
            </w:pPr>
            <w:r w:rsidRPr="00284F76">
              <w:rPr>
                <w:rFonts w:ascii="Arial Narrow" w:hAnsi="Arial Narrow"/>
                <w:sz w:val="20"/>
                <w:szCs w:val="20"/>
              </w:rPr>
              <w:t xml:space="preserve">Generally, we do not serve student directly, however we provide community-wide programs that aim to create supportive, educational enrichment and empowerment opportunities that will facilitate the creation of an inclusive and culturally responsive teaching and learning environment. </w:t>
            </w:r>
          </w:p>
          <w:p w:rsidR="00556A5A" w:rsidRDefault="00556A5A" w:rsidP="00921D75">
            <w:pPr>
              <w:spacing w:after="0" w:line="240" w:lineRule="auto"/>
              <w:rPr>
                <w:rFonts w:ascii="Arial Narrow" w:hAnsi="Arial Narrow"/>
                <w:sz w:val="20"/>
                <w:szCs w:val="20"/>
              </w:rPr>
            </w:pPr>
            <w:r w:rsidRPr="00284F76">
              <w:rPr>
                <w:rFonts w:ascii="Arial Narrow" w:hAnsi="Arial Narrow"/>
                <w:sz w:val="20"/>
                <w:szCs w:val="20"/>
              </w:rPr>
              <w:t xml:space="preserve">In 2013-2014 academic </w:t>
            </w:r>
            <w:proofErr w:type="gramStart"/>
            <w:r w:rsidRPr="00284F76">
              <w:rPr>
                <w:rFonts w:ascii="Arial Narrow" w:hAnsi="Arial Narrow"/>
                <w:sz w:val="20"/>
                <w:szCs w:val="20"/>
              </w:rPr>
              <w:t>year</w:t>
            </w:r>
            <w:proofErr w:type="gramEnd"/>
            <w:r w:rsidRPr="00284F76">
              <w:rPr>
                <w:rFonts w:ascii="Arial Narrow" w:hAnsi="Arial Narrow"/>
                <w:sz w:val="20"/>
                <w:szCs w:val="20"/>
              </w:rPr>
              <w:t xml:space="preserve"> our numbers decreased because the Director was not teaching classes and we cut back significantly to our campus-wide student programs an</w:t>
            </w:r>
            <w:r w:rsidR="00EB43D1" w:rsidRPr="00284F76">
              <w:rPr>
                <w:rFonts w:ascii="Arial Narrow" w:hAnsi="Arial Narrow"/>
                <w:sz w:val="20"/>
                <w:szCs w:val="20"/>
              </w:rPr>
              <w:t xml:space="preserve">d services. However, these programs and services are not intended to close the achievement gap by direct </w:t>
            </w:r>
            <w:r w:rsidR="00AD161D" w:rsidRPr="00284F76">
              <w:rPr>
                <w:rFonts w:ascii="Arial Narrow" w:hAnsi="Arial Narrow"/>
                <w:sz w:val="20"/>
                <w:szCs w:val="20"/>
              </w:rPr>
              <w:t>instruction but</w:t>
            </w:r>
            <w:r w:rsidR="00EB43D1" w:rsidRPr="00284F76">
              <w:rPr>
                <w:rFonts w:ascii="Arial Narrow" w:hAnsi="Arial Narrow"/>
                <w:sz w:val="20"/>
                <w:szCs w:val="20"/>
              </w:rPr>
              <w:t xml:space="preserve"> by creating a welcoming and inclusive culture. Equity work </w:t>
            </w:r>
            <w:proofErr w:type="gramStart"/>
            <w:r w:rsidR="00EB43D1" w:rsidRPr="00284F76">
              <w:rPr>
                <w:rFonts w:ascii="Arial Narrow" w:hAnsi="Arial Narrow"/>
                <w:sz w:val="20"/>
                <w:szCs w:val="20"/>
              </w:rPr>
              <w:t>is both</w:t>
            </w:r>
            <w:proofErr w:type="gramEnd"/>
            <w:r w:rsidR="00EB43D1" w:rsidRPr="00284F76">
              <w:rPr>
                <w:rFonts w:ascii="Arial Narrow" w:hAnsi="Arial Narrow"/>
                <w:sz w:val="20"/>
                <w:szCs w:val="20"/>
              </w:rPr>
              <w:t xml:space="preserve"> interpersonal, informed by inclusive curriculum and responsive curriculum, as well as institutional reflected in policies, procedures, and cultural norms of the institution. The equity office looks at the whole system and ways to address inequity of policies, practices, and cultural norms. Thus, all of the equity work that has been conducted over this past year has directly aimed to meet the needs of our targeted students. </w:t>
            </w:r>
          </w:p>
          <w:p w:rsidR="00734749" w:rsidRPr="00284F76" w:rsidRDefault="00734749" w:rsidP="00921D75">
            <w:pPr>
              <w:spacing w:after="0" w:line="240" w:lineRule="auto"/>
              <w:rPr>
                <w:rFonts w:ascii="Arial Narrow" w:hAnsi="Arial Narrow"/>
                <w:sz w:val="20"/>
                <w:szCs w:val="20"/>
              </w:rPr>
            </w:pPr>
          </w:p>
          <w:p w:rsidR="0029007B" w:rsidRPr="00284F76" w:rsidRDefault="00AD161D" w:rsidP="00AD161D">
            <w:pPr>
              <w:spacing w:after="0" w:line="240" w:lineRule="auto"/>
              <w:rPr>
                <w:rFonts w:ascii="Arial Narrow" w:eastAsia="Times New Roman" w:hAnsi="Arial Narrow"/>
                <w:sz w:val="20"/>
                <w:szCs w:val="20"/>
              </w:rPr>
            </w:pPr>
            <w:r w:rsidRPr="00284F76">
              <w:rPr>
                <w:rFonts w:ascii="Arial Narrow" w:eastAsia="Times New Roman" w:hAnsi="Arial Narrow"/>
                <w:i/>
                <w:sz w:val="20"/>
                <w:szCs w:val="20"/>
              </w:rPr>
              <w:t>It is important to note that since this position is non-instructional and focuses on institutional transformation and culture change, which contributes to closing the achievement gap.</w:t>
            </w:r>
            <w:r w:rsidR="00734749">
              <w:rPr>
                <w:rFonts w:ascii="Arial Narrow" w:eastAsia="Times New Roman" w:hAnsi="Arial Narrow"/>
                <w:i/>
                <w:sz w:val="20"/>
                <w:szCs w:val="20"/>
              </w:rPr>
              <w:t xml:space="preserve"> In other words, we support faculty and staff that work directly with students and address institutional inequity and oppressive practices. </w:t>
            </w:r>
            <w:r w:rsidRPr="00284F76">
              <w:rPr>
                <w:rFonts w:ascii="Arial Narrow" w:eastAsia="Times New Roman" w:hAnsi="Arial Narrow"/>
                <w:i/>
                <w:sz w:val="20"/>
                <w:szCs w:val="20"/>
              </w:rPr>
              <w:t xml:space="preserve"> It is not directly in the purview of this office to coordinate heritage month events (diversity approach vs. equity approach) or other such related programming for targeted students. Also, this office does not specifically focus on closing the achievement gap through </w:t>
            </w:r>
            <w:proofErr w:type="gramStart"/>
            <w:r w:rsidRPr="00284F76">
              <w:rPr>
                <w:rFonts w:ascii="Arial Narrow" w:eastAsia="Times New Roman" w:hAnsi="Arial Narrow"/>
                <w:i/>
                <w:sz w:val="20"/>
                <w:szCs w:val="20"/>
              </w:rPr>
              <w:t>course by course</w:t>
            </w:r>
            <w:proofErr w:type="gramEnd"/>
            <w:r w:rsidRPr="00284F76">
              <w:rPr>
                <w:rFonts w:ascii="Arial Narrow" w:eastAsia="Times New Roman" w:hAnsi="Arial Narrow"/>
                <w:i/>
                <w:sz w:val="20"/>
                <w:szCs w:val="20"/>
              </w:rPr>
              <w:t xml:space="preserve"> teaching focus. </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Briefly, address student success data relative to your program growth or decline in targeted populations (Latina/o, African Ancestry, Pacific Islander, Filipino) refer to the sites:  </w:t>
            </w:r>
          </w:p>
          <w:p w:rsidR="0029007B" w:rsidRPr="00284F76" w:rsidRDefault="0029007B" w:rsidP="00D35FC6">
            <w:pPr>
              <w:spacing w:after="0" w:line="240" w:lineRule="auto"/>
              <w:rPr>
                <w:rFonts w:ascii="Arial Narrow" w:hAnsi="Arial Narrow" w:cs="Arial"/>
                <w:sz w:val="20"/>
                <w:szCs w:val="20"/>
                <w:highlight w:val="yellow"/>
              </w:rPr>
            </w:pPr>
            <w:r w:rsidRPr="00284F76">
              <w:rPr>
                <w:rFonts w:ascii="Arial Narrow" w:eastAsia="Times New Roman" w:hAnsi="Arial Narrow" w:cs="Arial"/>
                <w:sz w:val="20"/>
                <w:szCs w:val="20"/>
              </w:rPr>
              <w:t xml:space="preserve">(Program reviews 2008-09 through 2012-13 available at: </w:t>
            </w:r>
            <w:hyperlink r:id="rId11" w:history="1">
              <w:r w:rsidRPr="00284F76">
                <w:rPr>
                  <w:rStyle w:val="Hyperlink"/>
                  <w:rFonts w:ascii="Arial Narrow" w:hAnsi="Arial Narrow"/>
                  <w:sz w:val="20"/>
                  <w:szCs w:val="20"/>
                </w:rPr>
                <w:t>http://deanza.edu/gov/IPBT/program_review_files.html</w:t>
              </w:r>
            </w:hyperlink>
            <w:r w:rsidR="00DC6D0B" w:rsidRPr="00284F76">
              <w:rPr>
                <w:rFonts w:ascii="Arial Narrow" w:eastAsia="Times New Roman" w:hAnsi="Arial Narrow" w:cs="Arial"/>
                <w:sz w:val="20"/>
                <w:szCs w:val="20"/>
              </w:rPr>
              <w:t>)</w:t>
            </w:r>
          </w:p>
        </w:tc>
      </w:tr>
      <w:tr w:rsidR="0029007B" w:rsidRPr="00284F76">
        <w:tc>
          <w:tcPr>
            <w:tcW w:w="252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Style w:val="afoutputlabel"/>
                <w:rFonts w:ascii="Arial Narrow" w:hAnsi="Arial Narrow"/>
                <w:sz w:val="20"/>
                <w:szCs w:val="20"/>
              </w:rPr>
              <w:t>II.A.2 Trends in equity gap:</w:t>
            </w:r>
          </w:p>
        </w:tc>
        <w:tc>
          <w:tcPr>
            <w:tcW w:w="6030" w:type="dxa"/>
            <w:shd w:val="clear" w:color="auto" w:fill="auto"/>
          </w:tcPr>
          <w:p w:rsidR="0029007B" w:rsidRPr="00284F76" w:rsidRDefault="0029007B" w:rsidP="00921D75">
            <w:pPr>
              <w:spacing w:after="0" w:line="240" w:lineRule="auto"/>
              <w:rPr>
                <w:rFonts w:ascii="Arial Narrow" w:eastAsia="Times New Roman" w:hAnsi="Arial Narrow"/>
                <w:sz w:val="20"/>
                <w:szCs w:val="20"/>
              </w:rPr>
            </w:pPr>
            <w:r w:rsidRPr="00284F76">
              <w:rPr>
                <w:rFonts w:ascii="Arial Narrow" w:hAnsi="Arial Narrow"/>
                <w:sz w:val="20"/>
                <w:szCs w:val="20"/>
              </w:rPr>
              <w:t>Refer to http://www.deanza.edu/president/EducationalMasterPlan2010-2015Final.pdf, p.16</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Refer to </w:t>
            </w:r>
            <w:hyperlink r:id="rId12" w:history="1">
              <w:r w:rsidRPr="00284F76">
                <w:rPr>
                  <w:rStyle w:val="Hyperlink"/>
                  <w:rFonts w:ascii="Arial Narrow" w:hAnsi="Arial Narrow" w:cs="Arial"/>
                  <w:sz w:val="20"/>
                  <w:szCs w:val="20"/>
                </w:rPr>
                <w:t>http://www.deanza.edu/president/EducationalMasterPlan2010-2015Final.pdf</w:t>
              </w:r>
            </w:hyperlink>
            <w:r w:rsidRPr="00284F76">
              <w:rPr>
                <w:rFonts w:ascii="Arial Narrow" w:hAnsi="Arial Narrow" w:cs="Arial"/>
                <w:sz w:val="20"/>
                <w:szCs w:val="20"/>
              </w:rPr>
              <w:t>, p.16.</w:t>
            </w:r>
          </w:p>
          <w:p w:rsidR="0029007B" w:rsidRPr="00284F76" w:rsidRDefault="0029007B" w:rsidP="003420A4">
            <w:pPr>
              <w:spacing w:after="0" w:line="240" w:lineRule="auto"/>
              <w:rPr>
                <w:rFonts w:ascii="Arial Narrow" w:hAnsi="Arial Narrow" w:cs="Arial"/>
                <w:color w:val="FF0000"/>
                <w:sz w:val="20"/>
                <w:szCs w:val="20"/>
              </w:rPr>
            </w:pPr>
            <w:r w:rsidRPr="00284F76">
              <w:rPr>
                <w:rFonts w:ascii="Arial Narrow" w:hAnsi="Arial Narrow" w:cs="Arial"/>
                <w:color w:val="FF0000"/>
                <w:sz w:val="20"/>
                <w:szCs w:val="20"/>
              </w:rPr>
              <w:t>Briefly address why this has occurred.</w:t>
            </w:r>
          </w:p>
        </w:tc>
      </w:tr>
      <w:tr w:rsidR="0029007B" w:rsidRPr="00284F76">
        <w:tc>
          <w:tcPr>
            <w:tcW w:w="252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Style w:val="afoutputlabel"/>
                <w:rFonts w:ascii="Arial Narrow" w:hAnsi="Arial Narrow"/>
                <w:sz w:val="20"/>
                <w:szCs w:val="20"/>
              </w:rPr>
              <w:t>II.A.3 Closing the student equity gap:</w:t>
            </w:r>
          </w:p>
        </w:tc>
        <w:tc>
          <w:tcPr>
            <w:tcW w:w="6030" w:type="dxa"/>
            <w:shd w:val="clear" w:color="auto" w:fill="auto"/>
          </w:tcPr>
          <w:p w:rsidR="0029007B" w:rsidRPr="00284F76" w:rsidRDefault="0029007B"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As a campus community, we have not made sustainable progress in this area. We will need to continue our equity planning efforts as well as training on specific institutional and pedagogical approaches to addressing the opportunity gap. It is important to note that these trainings and institutional assessment </w:t>
            </w:r>
            <w:r w:rsidRPr="00284F76">
              <w:rPr>
                <w:rFonts w:ascii="Arial Narrow" w:eastAsia="Times New Roman" w:hAnsi="Arial Narrow"/>
                <w:sz w:val="20"/>
                <w:szCs w:val="20"/>
              </w:rPr>
              <w:lastRenderedPageBreak/>
              <w:t>efforts are underway.</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lastRenderedPageBreak/>
              <w:t xml:space="preserve">What progress or achievement has the program made relative to the plans stated in your program’s 2008 -09 Comprehensive Program Review, Section III.B, towards decreasing the student equity gap? See IPBT website for past program review documentation: </w:t>
            </w:r>
            <w:hyperlink r:id="rId13" w:history="1">
              <w:r w:rsidRPr="00284F76">
                <w:rPr>
                  <w:rStyle w:val="Hyperlink"/>
                  <w:rFonts w:ascii="Arial Narrow" w:hAnsi="Arial Narrow" w:cs="Arial"/>
                  <w:sz w:val="20"/>
                  <w:szCs w:val="20"/>
                </w:rPr>
                <w:t>http://deanza.edu/gov/IPBT/program_review_files.html</w:t>
              </w:r>
            </w:hyperlink>
            <w:r w:rsidRPr="00284F76">
              <w:rPr>
                <w:rFonts w:ascii="Arial Narrow" w:hAnsi="Arial Narrow" w:cs="Arial"/>
                <w:sz w:val="20"/>
                <w:szCs w:val="20"/>
              </w:rPr>
              <w:t xml:space="preserve"> </w:t>
            </w:r>
          </w:p>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If a rationale for your strategies was not stated in the 2008-2009 CPR, then briefly explain now.</w:t>
            </w:r>
          </w:p>
          <w:p w:rsidR="0029007B" w:rsidRPr="00284F76" w:rsidRDefault="0029007B" w:rsidP="003420A4">
            <w:pPr>
              <w:spacing w:after="0" w:line="240" w:lineRule="auto"/>
              <w:rPr>
                <w:rFonts w:ascii="Arial Narrow" w:hAnsi="Arial Narrow" w:cs="Arial"/>
                <w:sz w:val="20"/>
                <w:szCs w:val="20"/>
              </w:rPr>
            </w:pPr>
          </w:p>
        </w:tc>
      </w:tr>
      <w:tr w:rsidR="0029007B" w:rsidRPr="00284F76">
        <w:tc>
          <w:tcPr>
            <w:tcW w:w="2520" w:type="dxa"/>
            <w:shd w:val="clear" w:color="auto" w:fill="auto"/>
          </w:tcPr>
          <w:p w:rsidR="0029007B" w:rsidRPr="00284F76" w:rsidRDefault="0029007B" w:rsidP="003420A4">
            <w:pPr>
              <w:spacing w:after="0" w:line="240" w:lineRule="auto"/>
              <w:rPr>
                <w:rFonts w:ascii="Arial Narrow" w:eastAsia="MS Mincho" w:hAnsi="Arial Narrow"/>
                <w:sz w:val="20"/>
                <w:szCs w:val="20"/>
              </w:rPr>
            </w:pPr>
            <w:r w:rsidRPr="00284F76">
              <w:rPr>
                <w:rFonts w:ascii="Arial Narrow" w:eastAsia="MS Mincho" w:hAnsi="Arial Narrow"/>
                <w:sz w:val="20"/>
                <w:szCs w:val="20"/>
              </w:rPr>
              <w:lastRenderedPageBreak/>
              <w:t>II. A.4.a.Plan if success rate of program is below 60%</w:t>
            </w:r>
          </w:p>
        </w:tc>
        <w:tc>
          <w:tcPr>
            <w:tcW w:w="6030" w:type="dxa"/>
            <w:shd w:val="clear" w:color="auto" w:fill="auto"/>
          </w:tcPr>
          <w:p w:rsidR="0029007B" w:rsidRPr="00284F76" w:rsidRDefault="00927054"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N/A</w:t>
            </w:r>
          </w:p>
        </w:tc>
        <w:tc>
          <w:tcPr>
            <w:tcW w:w="5580" w:type="dxa"/>
            <w:shd w:val="clear" w:color="auto" w:fill="auto"/>
          </w:tcPr>
          <w:p w:rsidR="0029007B" w:rsidRPr="00284F76" w:rsidRDefault="0029007B" w:rsidP="00B30666">
            <w:pPr>
              <w:spacing w:after="0" w:line="240" w:lineRule="auto"/>
              <w:rPr>
                <w:rFonts w:ascii="Arial Narrow" w:hAnsi="Arial Narrow" w:cs="Arial"/>
                <w:sz w:val="20"/>
                <w:szCs w:val="20"/>
              </w:rPr>
            </w:pPr>
            <w:r w:rsidRPr="00284F76">
              <w:rPr>
                <w:rFonts w:ascii="Arial Narrow" w:hAnsi="Arial Narrow" w:cs="Arial"/>
                <w:sz w:val="20"/>
                <w:szCs w:val="20"/>
              </w:rPr>
              <w:t>In accordance with ACCJC requirements, the college has adopted an institutional standard for successful course completion at or above 60% </w:t>
            </w:r>
            <w:hyperlink r:id="rId14" w:history="1">
              <w:r w:rsidRPr="00284F76">
                <w:rPr>
                  <w:rStyle w:val="Hyperlink"/>
                  <w:rFonts w:ascii="Arial Narrow" w:hAnsi="Arial Narrow" w:cs="Arial"/>
                  <w:sz w:val="20"/>
                  <w:szCs w:val="20"/>
                </w:rPr>
                <w:t>http://www.deanza.edu/ir/deanza-research-projects/2012_13/ACCJC_IS.pdf</w:t>
              </w:r>
            </w:hyperlink>
            <w:r w:rsidRPr="00284F76">
              <w:rPr>
                <w:rStyle w:val="Hyperlink"/>
                <w:rFonts w:ascii="Arial Narrow" w:hAnsi="Arial Narrow"/>
                <w:sz w:val="20"/>
                <w:szCs w:val="20"/>
              </w:rPr>
              <w:t xml:space="preserve"> </w:t>
            </w:r>
          </w:p>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If course success rates in your program fall below 60%, what are the department’s plans to bring course success rates up to this level?</w:t>
            </w:r>
          </w:p>
        </w:tc>
      </w:tr>
      <w:tr w:rsidR="0029007B" w:rsidRPr="00284F76">
        <w:tc>
          <w:tcPr>
            <w:tcW w:w="2520" w:type="dxa"/>
            <w:shd w:val="clear" w:color="auto" w:fill="auto"/>
          </w:tcPr>
          <w:p w:rsidR="0029007B" w:rsidRPr="00284F76" w:rsidRDefault="0029007B" w:rsidP="0068391D">
            <w:pPr>
              <w:spacing w:after="0" w:line="240" w:lineRule="auto"/>
              <w:rPr>
                <w:rFonts w:ascii="Arial Narrow" w:eastAsia="MS Mincho" w:hAnsi="Arial Narrow"/>
                <w:sz w:val="20"/>
                <w:szCs w:val="20"/>
              </w:rPr>
            </w:pPr>
            <w:r w:rsidRPr="00284F76">
              <w:rPr>
                <w:rFonts w:ascii="Arial Narrow" w:eastAsia="MS Mincho" w:hAnsi="Arial Narrow"/>
                <w:sz w:val="20"/>
                <w:szCs w:val="20"/>
              </w:rPr>
              <w:t>II. A.4.b. Plan if success rate of ethnic group(s) is below 60%</w:t>
            </w:r>
          </w:p>
        </w:tc>
        <w:tc>
          <w:tcPr>
            <w:tcW w:w="6030" w:type="dxa"/>
            <w:shd w:val="clear" w:color="auto" w:fill="auto"/>
          </w:tcPr>
          <w:p w:rsidR="0029007B" w:rsidRPr="00284F76" w:rsidRDefault="00927054"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N/A</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In accordance with ACCJC requirements, the college has adopted an institutional standard for successful course completion at or above 60% </w:t>
            </w:r>
            <w:hyperlink r:id="rId15" w:history="1">
              <w:r w:rsidRPr="00284F76">
                <w:rPr>
                  <w:rStyle w:val="Hyperlink"/>
                  <w:rFonts w:ascii="Arial Narrow" w:hAnsi="Arial Narrow" w:cs="Arial"/>
                  <w:sz w:val="20"/>
                  <w:szCs w:val="20"/>
                </w:rPr>
                <w:t>http://www.deanza.edu/ir/deanza-research-projects/2012_13/ACCJC_IS.pdf</w:t>
              </w:r>
            </w:hyperlink>
            <w:r w:rsidRPr="00284F76">
              <w:rPr>
                <w:rFonts w:ascii="Arial Narrow" w:hAnsi="Arial Narrow" w:cs="Arial"/>
                <w:sz w:val="20"/>
                <w:szCs w:val="20"/>
              </w:rPr>
              <w:t xml:space="preserve"> </w:t>
            </w:r>
          </w:p>
          <w:p w:rsidR="0029007B" w:rsidRPr="00284F76" w:rsidRDefault="0029007B" w:rsidP="003420A4">
            <w:pPr>
              <w:spacing w:after="0" w:line="240" w:lineRule="auto"/>
              <w:rPr>
                <w:rFonts w:ascii="Arial Narrow" w:hAnsi="Arial Narrow" w:cs="Arial"/>
                <w:sz w:val="20"/>
                <w:szCs w:val="20"/>
              </w:rPr>
            </w:pPr>
          </w:p>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Are success rates by ethnicity at or above 60%, if not, what are the department’s plans to bring the success rates of the ethnic group(s) up to this level?</w:t>
            </w:r>
          </w:p>
        </w:tc>
      </w:tr>
      <w:tr w:rsidR="0029007B" w:rsidRPr="00284F76">
        <w:tc>
          <w:tcPr>
            <w:tcW w:w="2520" w:type="dxa"/>
            <w:shd w:val="clear" w:color="auto" w:fill="auto"/>
          </w:tcPr>
          <w:p w:rsidR="0029007B" w:rsidRPr="00284F76" w:rsidRDefault="0029007B" w:rsidP="003420A4">
            <w:pPr>
              <w:spacing w:after="0" w:line="240" w:lineRule="auto"/>
              <w:rPr>
                <w:rFonts w:ascii="Arial Narrow" w:eastAsia="MS Mincho" w:hAnsi="Arial Narrow"/>
                <w:sz w:val="20"/>
                <w:szCs w:val="20"/>
              </w:rPr>
            </w:pPr>
            <w:r w:rsidRPr="00284F76">
              <w:rPr>
                <w:rFonts w:ascii="Arial Narrow" w:eastAsia="MS Mincho" w:hAnsi="Arial Narrow"/>
                <w:sz w:val="20"/>
                <w:szCs w:val="20"/>
              </w:rPr>
              <w:t>II. A.4.c.Resources needed to reach institutional standard</w:t>
            </w:r>
          </w:p>
        </w:tc>
        <w:tc>
          <w:tcPr>
            <w:tcW w:w="6030" w:type="dxa"/>
            <w:shd w:val="clear" w:color="auto" w:fill="auto"/>
          </w:tcPr>
          <w:p w:rsidR="0029007B" w:rsidRPr="00284F76" w:rsidRDefault="00927054" w:rsidP="003420A4">
            <w:pPr>
              <w:spacing w:after="0" w:line="240" w:lineRule="auto"/>
              <w:rPr>
                <w:rFonts w:ascii="Arial Narrow" w:eastAsia="Times New Roman" w:hAnsi="Arial Narrow"/>
                <w:sz w:val="20"/>
                <w:szCs w:val="20"/>
                <w:highlight w:val="yellow"/>
              </w:rPr>
            </w:pPr>
            <w:r w:rsidRPr="00284F76">
              <w:rPr>
                <w:rFonts w:ascii="Arial Narrow" w:eastAsia="Times New Roman" w:hAnsi="Arial Narrow"/>
                <w:sz w:val="20"/>
                <w:szCs w:val="20"/>
              </w:rPr>
              <w:t>N/A</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In accordance with ACCJC requirements, the college has adopted an institutional standard for successful course completion at or above 60% </w:t>
            </w:r>
            <w:hyperlink r:id="rId16" w:history="1">
              <w:r w:rsidRPr="00284F76">
                <w:rPr>
                  <w:rStyle w:val="Hyperlink"/>
                  <w:rFonts w:ascii="Arial Narrow" w:hAnsi="Arial Narrow" w:cs="Arial"/>
                  <w:sz w:val="20"/>
                  <w:szCs w:val="20"/>
                </w:rPr>
                <w:t>http://www.deanza.edu/ir/deanza-research-projects/2012_13/ACCJC_IS.pdf</w:t>
              </w:r>
            </w:hyperlink>
            <w:r w:rsidRPr="00284F76">
              <w:rPr>
                <w:rStyle w:val="Hyperlink"/>
                <w:rFonts w:ascii="Arial Narrow" w:hAnsi="Arial Narrow" w:cs="Arial"/>
                <w:sz w:val="20"/>
                <w:szCs w:val="20"/>
              </w:rPr>
              <w:t xml:space="preserve"> </w:t>
            </w:r>
          </w:p>
          <w:p w:rsidR="0029007B" w:rsidRPr="00284F76" w:rsidRDefault="0029007B" w:rsidP="003420A4">
            <w:pPr>
              <w:spacing w:after="0" w:line="240" w:lineRule="auto"/>
              <w:rPr>
                <w:rFonts w:ascii="Arial Narrow" w:hAnsi="Arial Narrow" w:cs="Arial"/>
                <w:sz w:val="20"/>
                <w:szCs w:val="20"/>
              </w:rPr>
            </w:pPr>
          </w:p>
          <w:p w:rsidR="0029007B" w:rsidRPr="00284F76" w:rsidRDefault="0029007B" w:rsidP="0068391D">
            <w:pPr>
              <w:pStyle w:val="Default"/>
              <w:rPr>
                <w:rFonts w:ascii="Arial Narrow" w:eastAsia="Cambria" w:hAnsi="Arial Narrow" w:cs="Arial"/>
                <w:color w:val="auto"/>
                <w:sz w:val="20"/>
                <w:szCs w:val="20"/>
              </w:rPr>
            </w:pPr>
            <w:r w:rsidRPr="00284F76">
              <w:rPr>
                <w:rFonts w:ascii="Arial Narrow" w:eastAsia="Cambria" w:hAnsi="Arial Narrow" w:cs="Arial"/>
                <w:color w:val="auto"/>
                <w:sz w:val="20"/>
                <w:szCs w:val="20"/>
              </w:rPr>
              <w:t>What resources may you need to bring the success rates of the program or ethnic group(s) up to the institutional standard?</w:t>
            </w:r>
          </w:p>
        </w:tc>
      </w:tr>
      <w:tr w:rsidR="0029007B" w:rsidRPr="00284F76">
        <w:tc>
          <w:tcPr>
            <w:tcW w:w="2520" w:type="dxa"/>
            <w:shd w:val="clear" w:color="auto" w:fill="auto"/>
          </w:tcPr>
          <w:p w:rsidR="0029007B" w:rsidRPr="00284F76" w:rsidRDefault="0029007B" w:rsidP="003420A4">
            <w:pPr>
              <w:spacing w:after="0" w:line="240" w:lineRule="auto"/>
              <w:rPr>
                <w:rFonts w:ascii="Arial Narrow" w:eastAsia="MS Mincho" w:hAnsi="Arial Narrow"/>
                <w:sz w:val="20"/>
                <w:szCs w:val="20"/>
              </w:rPr>
            </w:pPr>
            <w:r w:rsidRPr="00284F76">
              <w:rPr>
                <w:rFonts w:ascii="Arial Narrow" w:eastAsia="MS Mincho" w:hAnsi="Arial Narrow"/>
                <w:sz w:val="20"/>
                <w:szCs w:val="20"/>
              </w:rPr>
              <w:t>II.A.5 Overall growth/decline in # students:</w:t>
            </w:r>
          </w:p>
        </w:tc>
        <w:tc>
          <w:tcPr>
            <w:tcW w:w="6030" w:type="dxa"/>
            <w:shd w:val="clear" w:color="auto" w:fill="auto"/>
          </w:tcPr>
          <w:p w:rsidR="0029007B" w:rsidRPr="00284F76" w:rsidRDefault="00927054" w:rsidP="00734749">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During the academic year of 2012-2013,</w:t>
            </w:r>
            <w:r w:rsidR="0029007B" w:rsidRPr="00284F76">
              <w:rPr>
                <w:rFonts w:ascii="Arial Narrow" w:eastAsia="Times New Roman" w:hAnsi="Arial Narrow"/>
                <w:sz w:val="20"/>
                <w:szCs w:val="20"/>
              </w:rPr>
              <w:t xml:space="preserve"> due to collaborations with classes, offering a class, and developing a student volunteer program, the Equity Office has steadily increased the number of students served.</w:t>
            </w:r>
            <w:r w:rsidRPr="00284F76">
              <w:rPr>
                <w:rFonts w:ascii="Arial Narrow" w:eastAsia="Times New Roman" w:hAnsi="Arial Narrow"/>
                <w:sz w:val="20"/>
                <w:szCs w:val="20"/>
              </w:rPr>
              <w:t xml:space="preserve"> However, in this past academic year the number of students directly served has steadily declined. However, the equity </w:t>
            </w:r>
            <w:proofErr w:type="gramStart"/>
            <w:r w:rsidRPr="00284F76">
              <w:rPr>
                <w:rFonts w:ascii="Arial Narrow" w:eastAsia="Times New Roman" w:hAnsi="Arial Narrow"/>
                <w:sz w:val="20"/>
                <w:szCs w:val="20"/>
              </w:rPr>
              <w:t>efforts to meet the needs of our targeted students has</w:t>
            </w:r>
            <w:proofErr w:type="gramEnd"/>
            <w:r w:rsidRPr="00284F76">
              <w:rPr>
                <w:rFonts w:ascii="Arial Narrow" w:eastAsia="Times New Roman" w:hAnsi="Arial Narrow"/>
                <w:sz w:val="20"/>
                <w:szCs w:val="20"/>
              </w:rPr>
              <w:t xml:space="preserve"> increased, which will have long-term implications on the racial achievement gap (we hope). </w:t>
            </w:r>
            <w:r w:rsidR="00AD161D" w:rsidRPr="00284F76">
              <w:rPr>
                <w:rFonts w:ascii="Arial Narrow" w:eastAsia="Times New Roman" w:hAnsi="Arial Narrow"/>
                <w:sz w:val="20"/>
                <w:szCs w:val="20"/>
              </w:rPr>
              <w:t xml:space="preserve">It is again important to note that the focus of the Equity Office is macro-level institutional transformation. The Equity Office is looking to change the culture from a diversity </w:t>
            </w:r>
            <w:r w:rsidR="00734749">
              <w:rPr>
                <w:rFonts w:ascii="Arial Narrow" w:eastAsia="Times New Roman" w:hAnsi="Arial Narrow"/>
                <w:sz w:val="20"/>
                <w:szCs w:val="20"/>
              </w:rPr>
              <w:t>and</w:t>
            </w:r>
            <w:r w:rsidR="00AD161D" w:rsidRPr="00284F76">
              <w:rPr>
                <w:rFonts w:ascii="Arial Narrow" w:eastAsia="Times New Roman" w:hAnsi="Arial Narrow"/>
                <w:sz w:val="20"/>
                <w:szCs w:val="20"/>
              </w:rPr>
              <w:t xml:space="preserve"> deficit frame to an equity frame (</w:t>
            </w:r>
            <w:proofErr w:type="spellStart"/>
            <w:r w:rsidR="00AD161D" w:rsidRPr="00284F76">
              <w:rPr>
                <w:rFonts w:ascii="Arial Narrow" w:eastAsia="Times New Roman" w:hAnsi="Arial Narrow"/>
                <w:sz w:val="20"/>
                <w:szCs w:val="20"/>
              </w:rPr>
              <w:t>Bensimon</w:t>
            </w:r>
            <w:proofErr w:type="spellEnd"/>
            <w:r w:rsidR="00AD161D" w:rsidRPr="00284F76">
              <w:rPr>
                <w:rFonts w:ascii="Arial Narrow" w:eastAsia="Times New Roman" w:hAnsi="Arial Narrow"/>
                <w:sz w:val="20"/>
                <w:szCs w:val="20"/>
              </w:rPr>
              <w:t xml:space="preserve">, et al. 2005). Thus, the equity office provides training, coaching, strategic planning, and assessment for how best to shift the institutional culture and to align our work values with behavioral outcomes.  </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Briefly address the overall enrollment growth or decline of a comparison between all student populations and their success.</w:t>
            </w:r>
          </w:p>
        </w:tc>
      </w:tr>
      <w:tr w:rsidR="0029007B" w:rsidRPr="00284F76">
        <w:tc>
          <w:tcPr>
            <w:tcW w:w="252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II.B Changes imposed by internal/external regulations </w:t>
            </w:r>
          </w:p>
        </w:tc>
        <w:tc>
          <w:tcPr>
            <w:tcW w:w="6030" w:type="dxa"/>
            <w:shd w:val="clear" w:color="auto" w:fill="auto"/>
          </w:tcPr>
          <w:p w:rsidR="0029007B" w:rsidRDefault="0029007B"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2009-2010 Budget Reduction Planning eliminated Administrative Assistant position and a decision was made to reorganize Office of Diversity and Institute of Community and Civic Engagement into 1 office with 1 faculty director.  Both programs do not have an annual operating “B” budget. This reorganization negatively impacted the program planning and implementation of both </w:t>
            </w:r>
            <w:r w:rsidRPr="00284F76">
              <w:rPr>
                <w:rFonts w:ascii="Arial Narrow" w:eastAsia="Times New Roman" w:hAnsi="Arial Narrow"/>
                <w:sz w:val="20"/>
                <w:szCs w:val="20"/>
              </w:rPr>
              <w:lastRenderedPageBreak/>
              <w:t xml:space="preserve">programs:  Equal Opportunity training came to a halt, campus-wide student equity plans were forgotten, and civic </w:t>
            </w:r>
            <w:r w:rsidR="00DE7FB6" w:rsidRPr="00284F76">
              <w:rPr>
                <w:rFonts w:ascii="Arial Narrow" w:eastAsia="Times New Roman" w:hAnsi="Arial Narrow"/>
                <w:sz w:val="20"/>
                <w:szCs w:val="20"/>
              </w:rPr>
              <w:t>engagement and</w:t>
            </w:r>
            <w:r w:rsidRPr="00284F76">
              <w:rPr>
                <w:rFonts w:ascii="Arial Narrow" w:eastAsia="Times New Roman" w:hAnsi="Arial Narrow"/>
                <w:sz w:val="20"/>
                <w:szCs w:val="20"/>
              </w:rPr>
              <w:t xml:space="preserve"> service learning activities lessened.</w:t>
            </w:r>
          </w:p>
          <w:p w:rsidR="00734749" w:rsidRPr="00284F76" w:rsidRDefault="00734749" w:rsidP="003420A4">
            <w:pPr>
              <w:spacing w:after="0" w:line="240" w:lineRule="auto"/>
              <w:rPr>
                <w:rFonts w:ascii="Arial Narrow" w:eastAsia="Times New Roman" w:hAnsi="Arial Narrow"/>
                <w:sz w:val="20"/>
                <w:szCs w:val="20"/>
              </w:rPr>
            </w:pPr>
          </w:p>
          <w:p w:rsidR="00927054" w:rsidRPr="00284F76" w:rsidRDefault="00927054"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During the 2013-2014 academic year the Equity Office received $10,000 in augmentation funds, which will support a student intern, special trainings, an EAC/Equity retreat (with funding for part-time faculty), professional development, and a faculty coordinator. The office continues to be under-funded and under-staffed, which negatively impacts the overall depth and breadth of our efforts.  </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lastRenderedPageBreak/>
              <w:t>Address program changes implemented as a response to changes in College/District policy, state laws, division/department/program level requirements or external agencies regulations? How did the change(s) affect your program?  (</w:t>
            </w:r>
            <w:proofErr w:type="gramStart"/>
            <w:r w:rsidRPr="00284F76">
              <w:rPr>
                <w:rFonts w:ascii="Arial Narrow" w:hAnsi="Arial Narrow" w:cs="Arial"/>
                <w:sz w:val="20"/>
                <w:szCs w:val="20"/>
              </w:rPr>
              <w:t>e</w:t>
            </w:r>
            <w:proofErr w:type="gramEnd"/>
            <w:r w:rsidRPr="00284F76">
              <w:rPr>
                <w:rFonts w:ascii="Arial Narrow" w:hAnsi="Arial Narrow" w:cs="Arial"/>
                <w:sz w:val="20"/>
                <w:szCs w:val="20"/>
              </w:rPr>
              <w:t>.g. any curriculum, program reorganization, staffing etc.)</w:t>
            </w:r>
          </w:p>
        </w:tc>
      </w:tr>
      <w:tr w:rsidR="0029007B" w:rsidRPr="00284F76">
        <w:tc>
          <w:tcPr>
            <w:tcW w:w="252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lastRenderedPageBreak/>
              <w:t>II. C Progress in “Main Areas of Improvement”</w:t>
            </w:r>
          </w:p>
        </w:tc>
        <w:tc>
          <w:tcPr>
            <w:tcW w:w="6030" w:type="dxa"/>
            <w:shd w:val="clear" w:color="auto" w:fill="auto"/>
          </w:tcPr>
          <w:p w:rsidR="0029007B" w:rsidRPr="00284F76" w:rsidRDefault="00927054" w:rsidP="00927054">
            <w:pPr>
              <w:spacing w:after="0" w:line="240" w:lineRule="auto"/>
              <w:rPr>
                <w:rFonts w:ascii="Arial Narrow" w:eastAsia="Times New Roman" w:hAnsi="Arial Narrow" w:cs="Arial"/>
                <w:sz w:val="20"/>
                <w:szCs w:val="20"/>
              </w:rPr>
            </w:pPr>
            <w:r w:rsidRPr="00284F76">
              <w:rPr>
                <w:rFonts w:ascii="Arial Narrow" w:eastAsia="Times New Roman" w:hAnsi="Arial Narrow" w:cs="Arial"/>
                <w:sz w:val="20"/>
                <w:szCs w:val="20"/>
              </w:rPr>
              <w:t xml:space="preserve">Given that the equity office was reconstituted in 2012 and there is very little information from the previous director about some of these “areas of improvement” the </w:t>
            </w:r>
            <w:r w:rsidR="00AC3BE8" w:rsidRPr="00284F76">
              <w:rPr>
                <w:rFonts w:ascii="Arial Narrow" w:eastAsia="Times New Roman" w:hAnsi="Arial Narrow" w:cs="Arial"/>
                <w:sz w:val="20"/>
                <w:szCs w:val="20"/>
              </w:rPr>
              <w:t>current director</w:t>
            </w:r>
            <w:r w:rsidRPr="00284F76">
              <w:rPr>
                <w:rFonts w:ascii="Arial Narrow" w:eastAsia="Times New Roman" w:hAnsi="Arial Narrow" w:cs="Arial"/>
                <w:sz w:val="20"/>
                <w:szCs w:val="20"/>
              </w:rPr>
              <w:t xml:space="preserve"> met with a number of </w:t>
            </w:r>
            <w:r w:rsidR="00734749">
              <w:rPr>
                <w:rFonts w:ascii="Arial Narrow" w:eastAsia="Times New Roman" w:hAnsi="Arial Narrow" w:cs="Arial"/>
                <w:sz w:val="20"/>
                <w:szCs w:val="20"/>
              </w:rPr>
              <w:t xml:space="preserve">key </w:t>
            </w:r>
            <w:r w:rsidRPr="00284F76">
              <w:rPr>
                <w:rFonts w:ascii="Arial Narrow" w:eastAsia="Times New Roman" w:hAnsi="Arial Narrow" w:cs="Arial"/>
                <w:sz w:val="20"/>
                <w:szCs w:val="20"/>
              </w:rPr>
              <w:t>stakeholders in order to identify critical needs. These needs included: EO training development as well as consistent support and placement; ongoing outreach and faculty support; EAC enhancement</w:t>
            </w:r>
            <w:r w:rsidR="00AC3BE8" w:rsidRPr="00284F76">
              <w:rPr>
                <w:rFonts w:ascii="Arial Narrow" w:eastAsia="Times New Roman" w:hAnsi="Arial Narrow" w:cs="Arial"/>
                <w:sz w:val="20"/>
                <w:szCs w:val="20"/>
              </w:rPr>
              <w:t>; instructional</w:t>
            </w:r>
            <w:r w:rsidRPr="00284F76">
              <w:rPr>
                <w:rFonts w:ascii="Arial Narrow" w:eastAsia="Times New Roman" w:hAnsi="Arial Narrow" w:cs="Arial"/>
                <w:sz w:val="20"/>
                <w:szCs w:val="20"/>
              </w:rPr>
              <w:t xml:space="preserve"> support efforts/ multicultural education; and an annual social justice retreat (Dr. Winters </w:t>
            </w:r>
            <w:r w:rsidR="00AC3BE8" w:rsidRPr="00284F76">
              <w:rPr>
                <w:rFonts w:ascii="Arial Narrow" w:eastAsia="Times New Roman" w:hAnsi="Arial Narrow" w:cs="Arial"/>
                <w:sz w:val="20"/>
                <w:szCs w:val="20"/>
              </w:rPr>
              <w:t>annual retreat approach)</w:t>
            </w:r>
            <w:r w:rsidRPr="00284F76">
              <w:rPr>
                <w:rFonts w:ascii="Arial Narrow" w:eastAsia="Times New Roman" w:hAnsi="Arial Narrow" w:cs="Arial"/>
                <w:sz w:val="20"/>
                <w:szCs w:val="20"/>
              </w:rPr>
              <w:t>.</w:t>
            </w:r>
            <w:r w:rsidR="00AC3BE8" w:rsidRPr="00284F76">
              <w:rPr>
                <w:rFonts w:ascii="Arial Narrow" w:eastAsia="Times New Roman" w:hAnsi="Arial Narrow" w:cs="Arial"/>
                <w:sz w:val="20"/>
                <w:szCs w:val="20"/>
              </w:rPr>
              <w:t xml:space="preserve"> </w:t>
            </w:r>
            <w:r w:rsidRPr="00284F76">
              <w:rPr>
                <w:rFonts w:ascii="Arial Narrow" w:eastAsia="Times New Roman" w:hAnsi="Arial Narrow" w:cs="Arial"/>
                <w:sz w:val="20"/>
                <w:szCs w:val="20"/>
              </w:rPr>
              <w:t xml:space="preserve"> </w:t>
            </w:r>
            <w:r w:rsidR="00AC3BE8" w:rsidRPr="00284F76">
              <w:rPr>
                <w:rFonts w:ascii="Arial Narrow" w:eastAsia="Times New Roman" w:hAnsi="Arial Narrow" w:cs="Arial"/>
                <w:sz w:val="20"/>
                <w:szCs w:val="20"/>
              </w:rPr>
              <w:t xml:space="preserve">Based on this initial feedback we have achieved the following: </w:t>
            </w:r>
          </w:p>
          <w:p w:rsidR="00AC3BE8" w:rsidRPr="00284F76" w:rsidRDefault="00AC3BE8" w:rsidP="00AC3BE8">
            <w:pPr>
              <w:pStyle w:val="ListParagraph"/>
              <w:numPr>
                <w:ilvl w:val="0"/>
                <w:numId w:val="6"/>
              </w:numPr>
              <w:spacing w:after="0" w:line="240" w:lineRule="auto"/>
              <w:rPr>
                <w:rFonts w:ascii="Arial Narrow" w:eastAsia="Times New Roman" w:hAnsi="Arial Narrow" w:cs="Arial"/>
                <w:sz w:val="20"/>
                <w:szCs w:val="20"/>
              </w:rPr>
            </w:pPr>
            <w:r w:rsidRPr="00284F76">
              <w:rPr>
                <w:rFonts w:ascii="Arial Narrow" w:eastAsia="Times New Roman" w:hAnsi="Arial Narrow" w:cs="Arial"/>
                <w:sz w:val="20"/>
                <w:szCs w:val="20"/>
              </w:rPr>
              <w:t>Updated EO trainings and the development of a level 2 training</w:t>
            </w:r>
          </w:p>
          <w:p w:rsidR="00AC3BE8" w:rsidRPr="00284F76" w:rsidRDefault="00AC3BE8" w:rsidP="00AC3BE8">
            <w:pPr>
              <w:pStyle w:val="ListParagraph"/>
              <w:numPr>
                <w:ilvl w:val="0"/>
                <w:numId w:val="6"/>
              </w:numPr>
              <w:spacing w:after="0" w:line="240" w:lineRule="auto"/>
              <w:rPr>
                <w:rFonts w:ascii="Arial Narrow" w:eastAsia="Times New Roman" w:hAnsi="Arial Narrow" w:cs="Arial"/>
                <w:sz w:val="20"/>
                <w:szCs w:val="20"/>
              </w:rPr>
            </w:pPr>
            <w:r w:rsidRPr="00284F76">
              <w:rPr>
                <w:rFonts w:ascii="Arial Narrow" w:eastAsia="Times New Roman" w:hAnsi="Arial Narrow" w:cs="Arial"/>
                <w:sz w:val="20"/>
                <w:szCs w:val="20"/>
              </w:rPr>
              <w:t>Regular EO trainings and refresh courses and 1-on-1 trainings as needed</w:t>
            </w:r>
          </w:p>
          <w:p w:rsidR="00AC3BE8" w:rsidRPr="00284F76" w:rsidRDefault="00AC3BE8" w:rsidP="00AC3BE8">
            <w:pPr>
              <w:pStyle w:val="ListParagraph"/>
              <w:numPr>
                <w:ilvl w:val="0"/>
                <w:numId w:val="6"/>
              </w:numPr>
              <w:spacing w:after="0" w:line="240" w:lineRule="auto"/>
              <w:rPr>
                <w:rFonts w:ascii="Arial Narrow" w:eastAsia="Times New Roman" w:hAnsi="Arial Narrow" w:cs="Arial"/>
                <w:sz w:val="20"/>
                <w:szCs w:val="20"/>
              </w:rPr>
            </w:pPr>
            <w:r w:rsidRPr="00284F76">
              <w:rPr>
                <w:rFonts w:ascii="Arial Narrow" w:eastAsia="Times New Roman" w:hAnsi="Arial Narrow" w:cs="Arial"/>
                <w:sz w:val="20"/>
                <w:szCs w:val="20"/>
              </w:rPr>
              <w:t xml:space="preserve">Updated EO processes, enhanced quality management, and support of EO Reps </w:t>
            </w:r>
          </w:p>
          <w:p w:rsidR="00AC3BE8" w:rsidRPr="00284F76" w:rsidRDefault="00AC3BE8" w:rsidP="00AC3BE8">
            <w:pPr>
              <w:pStyle w:val="ListParagraph"/>
              <w:numPr>
                <w:ilvl w:val="0"/>
                <w:numId w:val="6"/>
              </w:numPr>
              <w:spacing w:after="0" w:line="240" w:lineRule="auto"/>
              <w:rPr>
                <w:rFonts w:ascii="Arial Narrow" w:eastAsia="Times New Roman" w:hAnsi="Arial Narrow" w:cs="Arial"/>
                <w:sz w:val="20"/>
                <w:szCs w:val="20"/>
              </w:rPr>
            </w:pPr>
            <w:r w:rsidRPr="00284F76">
              <w:rPr>
                <w:rFonts w:ascii="Arial Narrow" w:eastAsia="Times New Roman" w:hAnsi="Arial Narrow" w:cs="Arial"/>
                <w:sz w:val="20"/>
                <w:szCs w:val="20"/>
              </w:rPr>
              <w:t>EAC enhancement and development</w:t>
            </w:r>
          </w:p>
          <w:p w:rsidR="00AC3BE8" w:rsidRPr="00284F76" w:rsidRDefault="00AC3BE8" w:rsidP="00AC3BE8">
            <w:pPr>
              <w:pStyle w:val="ListParagraph"/>
              <w:numPr>
                <w:ilvl w:val="0"/>
                <w:numId w:val="6"/>
              </w:numPr>
              <w:spacing w:after="0" w:line="240" w:lineRule="auto"/>
              <w:rPr>
                <w:rFonts w:ascii="Arial Narrow" w:eastAsia="Times New Roman" w:hAnsi="Arial Narrow" w:cs="Arial"/>
                <w:sz w:val="20"/>
                <w:szCs w:val="20"/>
              </w:rPr>
            </w:pPr>
            <w:r w:rsidRPr="00284F76">
              <w:rPr>
                <w:rFonts w:ascii="Arial Narrow" w:eastAsia="Times New Roman" w:hAnsi="Arial Narrow" w:cs="Arial"/>
                <w:sz w:val="20"/>
                <w:szCs w:val="20"/>
              </w:rPr>
              <w:t xml:space="preserve">Cultural Humility faculty training and support geared toward developing instructional efforts and culturally responsive practices </w:t>
            </w:r>
          </w:p>
          <w:p w:rsidR="00AC3BE8" w:rsidRPr="00284F76" w:rsidRDefault="00AC3BE8" w:rsidP="00AC3BE8">
            <w:pPr>
              <w:pStyle w:val="ListParagraph"/>
              <w:numPr>
                <w:ilvl w:val="0"/>
                <w:numId w:val="6"/>
              </w:numPr>
              <w:spacing w:after="0" w:line="240" w:lineRule="auto"/>
              <w:rPr>
                <w:rFonts w:ascii="Arial Narrow" w:eastAsia="Times New Roman" w:hAnsi="Arial Narrow" w:cs="Arial"/>
                <w:sz w:val="20"/>
                <w:szCs w:val="20"/>
              </w:rPr>
            </w:pPr>
            <w:r w:rsidRPr="00284F76">
              <w:rPr>
                <w:rFonts w:ascii="Arial Narrow" w:eastAsia="Times New Roman" w:hAnsi="Arial Narrow" w:cs="Arial"/>
                <w:sz w:val="20"/>
                <w:szCs w:val="20"/>
              </w:rPr>
              <w:t xml:space="preserve">Working closely with DASB to develop a multicultural events approach that is linked to Multicultural Education </w:t>
            </w:r>
          </w:p>
          <w:p w:rsidR="00AD161D" w:rsidRPr="00284F76" w:rsidRDefault="00AC3BE8" w:rsidP="00AD161D">
            <w:pPr>
              <w:pStyle w:val="ListParagraph"/>
              <w:numPr>
                <w:ilvl w:val="0"/>
                <w:numId w:val="6"/>
              </w:numPr>
              <w:spacing w:after="0" w:line="240" w:lineRule="auto"/>
              <w:rPr>
                <w:rFonts w:ascii="Arial Narrow" w:eastAsia="Times New Roman" w:hAnsi="Arial Narrow" w:cs="Arial"/>
                <w:sz w:val="20"/>
                <w:szCs w:val="20"/>
              </w:rPr>
            </w:pPr>
            <w:r w:rsidRPr="00284F76">
              <w:rPr>
                <w:rFonts w:ascii="Arial Narrow" w:eastAsia="Times New Roman" w:hAnsi="Arial Narrow" w:cs="Arial"/>
                <w:sz w:val="20"/>
                <w:szCs w:val="20"/>
              </w:rPr>
              <w:t xml:space="preserve">EAC/Equity Office will host </w:t>
            </w:r>
            <w:r w:rsidR="00734749" w:rsidRPr="00284F76">
              <w:rPr>
                <w:rFonts w:ascii="Arial Narrow" w:eastAsia="Times New Roman" w:hAnsi="Arial Narrow" w:cs="Arial"/>
                <w:sz w:val="20"/>
                <w:szCs w:val="20"/>
              </w:rPr>
              <w:t>its</w:t>
            </w:r>
            <w:r w:rsidRPr="00284F76">
              <w:rPr>
                <w:rFonts w:ascii="Arial Narrow" w:eastAsia="Times New Roman" w:hAnsi="Arial Narrow" w:cs="Arial"/>
                <w:sz w:val="20"/>
                <w:szCs w:val="20"/>
              </w:rPr>
              <w:t xml:space="preserve"> second annual social justice retreat and next year there will be a separate two-day faculty institute on cultural humility and equity pedagogy combined with teaching for social justice. </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Based on the 2008-09 Comprehensive Program Review, Section I.C. "Main Areas for Improvement", briefly </w:t>
            </w:r>
            <w:proofErr w:type="gramStart"/>
            <w:r w:rsidRPr="00284F76">
              <w:rPr>
                <w:rFonts w:ascii="Arial Narrow" w:hAnsi="Arial Narrow" w:cs="Arial"/>
                <w:sz w:val="20"/>
                <w:szCs w:val="20"/>
              </w:rPr>
              <w:t>address</w:t>
            </w:r>
            <w:proofErr w:type="gramEnd"/>
            <w:r w:rsidRPr="00284F76">
              <w:rPr>
                <w:rFonts w:ascii="Arial Narrow" w:hAnsi="Arial Narrow" w:cs="Arial"/>
                <w:sz w:val="20"/>
                <w:szCs w:val="20"/>
              </w:rPr>
              <w:t xml:space="preserve"> your program's progress in moving towards assessment or planning or current implementation of effective solutions.</w:t>
            </w:r>
          </w:p>
        </w:tc>
      </w:tr>
      <w:tr w:rsidR="0029007B" w:rsidRPr="00284F76">
        <w:tc>
          <w:tcPr>
            <w:tcW w:w="252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Style w:val="afoutputlabel"/>
                <w:rFonts w:ascii="Arial Narrow" w:hAnsi="Arial Narrow" w:cs="Arial"/>
                <w:sz w:val="20"/>
                <w:szCs w:val="20"/>
              </w:rPr>
              <w:t>II. D CTE Programs: Impact of External Trends:</w:t>
            </w:r>
          </w:p>
        </w:tc>
        <w:tc>
          <w:tcPr>
            <w:tcW w:w="6030" w:type="dxa"/>
            <w:shd w:val="clear" w:color="auto" w:fill="auto"/>
          </w:tcPr>
          <w:p w:rsidR="0029007B" w:rsidRPr="00284F76" w:rsidRDefault="00AC3BE8" w:rsidP="003420A4">
            <w:pPr>
              <w:spacing w:after="0" w:line="240" w:lineRule="auto"/>
              <w:rPr>
                <w:rFonts w:ascii="Arial Narrow" w:eastAsia="Times New Roman" w:hAnsi="Arial Narrow" w:cs="Arial"/>
                <w:sz w:val="20"/>
                <w:szCs w:val="20"/>
              </w:rPr>
            </w:pPr>
            <w:r w:rsidRPr="00284F76">
              <w:rPr>
                <w:rFonts w:ascii="Arial Narrow" w:eastAsia="Times New Roman" w:hAnsi="Arial Narrow" w:cs="Arial"/>
                <w:sz w:val="20"/>
                <w:szCs w:val="20"/>
              </w:rPr>
              <w:t>N/A</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Career Technical Education (CTE) programs, provide regional, state, and labor market data, employment statistics, please see "CTE Program Review Addenda" at: www.deanza.edu/gov/IPBT/resources.html    Identify any significant trends that may affect your program relative to: 1) Curriculum Content; 2) Future plans for your program e.g. enrollment management plans.</w:t>
            </w:r>
          </w:p>
        </w:tc>
      </w:tr>
      <w:tr w:rsidR="0029007B" w:rsidRPr="00284F76">
        <w:tc>
          <w:tcPr>
            <w:tcW w:w="252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Style w:val="afoutputlabel"/>
                <w:rFonts w:ascii="Arial Narrow" w:hAnsi="Arial Narrow" w:cs="Arial"/>
                <w:sz w:val="20"/>
                <w:szCs w:val="20"/>
              </w:rPr>
              <w:t>II. E CTE Programs: Advisory Board Input:</w:t>
            </w:r>
          </w:p>
        </w:tc>
        <w:tc>
          <w:tcPr>
            <w:tcW w:w="6030" w:type="dxa"/>
            <w:shd w:val="clear" w:color="auto" w:fill="auto"/>
          </w:tcPr>
          <w:p w:rsidR="0029007B" w:rsidRPr="00284F76" w:rsidRDefault="00AC3BE8" w:rsidP="003420A4">
            <w:pPr>
              <w:spacing w:after="0" w:line="240" w:lineRule="auto"/>
              <w:rPr>
                <w:rFonts w:ascii="Arial Narrow" w:eastAsia="Times New Roman" w:hAnsi="Arial Narrow" w:cs="Arial"/>
                <w:sz w:val="20"/>
                <w:szCs w:val="20"/>
              </w:rPr>
            </w:pPr>
            <w:r w:rsidRPr="00284F76">
              <w:rPr>
                <w:rFonts w:ascii="Arial Narrow" w:eastAsia="Times New Roman" w:hAnsi="Arial Narrow" w:cs="Arial"/>
                <w:sz w:val="20"/>
                <w:szCs w:val="20"/>
              </w:rPr>
              <w:t>N/A</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Career Technical Education (CTE)</w:t>
            </w:r>
            <w:proofErr w:type="gramStart"/>
            <w:r w:rsidRPr="00284F76">
              <w:rPr>
                <w:rFonts w:ascii="Arial Narrow" w:hAnsi="Arial Narrow" w:cs="Arial"/>
                <w:sz w:val="20"/>
                <w:szCs w:val="20"/>
              </w:rPr>
              <w:t>,</w:t>
            </w:r>
            <w:proofErr w:type="gramEnd"/>
            <w:r w:rsidRPr="00284F76">
              <w:rPr>
                <w:rFonts w:ascii="Arial Narrow" w:hAnsi="Arial Narrow" w:cs="Arial"/>
                <w:sz w:val="20"/>
                <w:szCs w:val="20"/>
              </w:rPr>
              <w:t xml:space="preserve">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tc>
      </w:tr>
      <w:tr w:rsidR="0029007B" w:rsidRPr="00284F76">
        <w:tc>
          <w:tcPr>
            <w:tcW w:w="2520" w:type="dxa"/>
            <w:shd w:val="clear" w:color="auto" w:fill="auto"/>
          </w:tcPr>
          <w:p w:rsidR="0029007B" w:rsidRPr="00284F76" w:rsidRDefault="0029007B" w:rsidP="004B4D88">
            <w:pPr>
              <w:spacing w:after="0" w:line="240" w:lineRule="auto"/>
              <w:jc w:val="both"/>
              <w:rPr>
                <w:rFonts w:ascii="Arial Narrow" w:hAnsi="Arial Narrow" w:cs="Arial"/>
                <w:sz w:val="20"/>
                <w:szCs w:val="20"/>
              </w:rPr>
            </w:pPr>
            <w:r w:rsidRPr="00284F76">
              <w:rPr>
                <w:rFonts w:ascii="Arial Narrow" w:hAnsi="Arial Narrow" w:cs="Arial"/>
                <w:sz w:val="20"/>
                <w:szCs w:val="20"/>
              </w:rPr>
              <w:t>III.A. 1 PLOAC Summary</w:t>
            </w:r>
          </w:p>
        </w:tc>
        <w:tc>
          <w:tcPr>
            <w:tcW w:w="6030" w:type="dxa"/>
            <w:shd w:val="clear" w:color="auto" w:fill="auto"/>
          </w:tcPr>
          <w:p w:rsidR="0029007B" w:rsidRPr="00284F76" w:rsidRDefault="006928B5" w:rsidP="004B4D88">
            <w:pPr>
              <w:spacing w:after="0" w:line="240" w:lineRule="auto"/>
              <w:jc w:val="both"/>
              <w:rPr>
                <w:rFonts w:ascii="Arial Narrow" w:hAnsi="Arial Narrow" w:cs="Arial"/>
                <w:sz w:val="20"/>
                <w:szCs w:val="20"/>
              </w:rPr>
            </w:pPr>
            <w:r w:rsidRPr="00284F76">
              <w:rPr>
                <w:rFonts w:ascii="Arial Narrow" w:hAnsi="Arial Narrow" w:cs="Arial"/>
                <w:sz w:val="20"/>
                <w:szCs w:val="20"/>
              </w:rPr>
              <w:t xml:space="preserve">Upon further review of the stated AUO, it became clear that these </w:t>
            </w:r>
            <w:r w:rsidR="00656CE1" w:rsidRPr="00284F76">
              <w:rPr>
                <w:rFonts w:ascii="Arial Narrow" w:hAnsi="Arial Narrow" w:cs="Arial"/>
                <w:sz w:val="20"/>
                <w:szCs w:val="20"/>
              </w:rPr>
              <w:t xml:space="preserve">were not </w:t>
            </w:r>
            <w:r w:rsidR="00656CE1" w:rsidRPr="00284F76">
              <w:rPr>
                <w:rFonts w:ascii="Arial Narrow" w:hAnsi="Arial Narrow" w:cs="Arial"/>
                <w:sz w:val="20"/>
                <w:szCs w:val="20"/>
              </w:rPr>
              <w:lastRenderedPageBreak/>
              <w:t xml:space="preserve">appropriate or achievable </w:t>
            </w:r>
            <w:r w:rsidR="00734749" w:rsidRPr="00284F76">
              <w:rPr>
                <w:rFonts w:ascii="Arial Narrow" w:hAnsi="Arial Narrow" w:cs="Arial"/>
                <w:sz w:val="20"/>
                <w:szCs w:val="20"/>
              </w:rPr>
              <w:t>outcomes for</w:t>
            </w:r>
            <w:r w:rsidR="00656CE1" w:rsidRPr="00284F76">
              <w:rPr>
                <w:rFonts w:ascii="Arial Narrow" w:hAnsi="Arial Narrow" w:cs="Arial"/>
                <w:sz w:val="20"/>
                <w:szCs w:val="20"/>
              </w:rPr>
              <w:t xml:space="preserve"> the 201</w:t>
            </w:r>
            <w:r w:rsidR="00734749">
              <w:rPr>
                <w:rFonts w:ascii="Arial Narrow" w:hAnsi="Arial Narrow" w:cs="Arial"/>
                <w:sz w:val="20"/>
                <w:szCs w:val="20"/>
              </w:rPr>
              <w:t>3</w:t>
            </w:r>
            <w:r w:rsidR="00656CE1" w:rsidRPr="00284F76">
              <w:rPr>
                <w:rFonts w:ascii="Arial Narrow" w:hAnsi="Arial Narrow" w:cs="Arial"/>
                <w:sz w:val="20"/>
                <w:szCs w:val="20"/>
              </w:rPr>
              <w:t>-2014 academic years. The objective was to engage the full faculty in professional development that would result in the application of</w:t>
            </w:r>
            <w:r w:rsidR="00734749">
              <w:rPr>
                <w:rFonts w:ascii="Arial Narrow" w:hAnsi="Arial Narrow" w:cs="Arial"/>
                <w:sz w:val="20"/>
                <w:szCs w:val="20"/>
              </w:rPr>
              <w:t>,</w:t>
            </w:r>
            <w:r w:rsidR="00656CE1" w:rsidRPr="00284F76">
              <w:rPr>
                <w:rFonts w:ascii="Arial Narrow" w:hAnsi="Arial Narrow" w:cs="Arial"/>
                <w:sz w:val="20"/>
                <w:szCs w:val="20"/>
              </w:rPr>
              <w:t xml:space="preserve"> and measurable results around</w:t>
            </w:r>
            <w:r w:rsidR="00734749">
              <w:rPr>
                <w:rFonts w:ascii="Arial Narrow" w:hAnsi="Arial Narrow" w:cs="Arial"/>
                <w:sz w:val="20"/>
                <w:szCs w:val="20"/>
              </w:rPr>
              <w:t>,</w:t>
            </w:r>
            <w:r w:rsidR="00656CE1" w:rsidRPr="00284F76">
              <w:rPr>
                <w:rFonts w:ascii="Arial Narrow" w:hAnsi="Arial Narrow" w:cs="Arial"/>
                <w:sz w:val="20"/>
                <w:szCs w:val="20"/>
              </w:rPr>
              <w:t xml:space="preserve"> equity and cultural humility pedagogy a</w:t>
            </w:r>
            <w:r w:rsidR="00734749">
              <w:rPr>
                <w:rFonts w:ascii="Arial Narrow" w:hAnsi="Arial Narrow" w:cs="Arial"/>
                <w:sz w:val="20"/>
                <w:szCs w:val="20"/>
              </w:rPr>
              <w:t>s well as</w:t>
            </w:r>
            <w:r w:rsidR="00656CE1" w:rsidRPr="00284F76">
              <w:rPr>
                <w:rFonts w:ascii="Arial Narrow" w:hAnsi="Arial Narrow" w:cs="Arial"/>
                <w:sz w:val="20"/>
                <w:szCs w:val="20"/>
              </w:rPr>
              <w:t xml:space="preserve"> students’ f</w:t>
            </w:r>
            <w:r w:rsidR="00DE7FB6" w:rsidRPr="00284F76">
              <w:rPr>
                <w:rFonts w:ascii="Arial Narrow" w:hAnsi="Arial Narrow" w:cs="Arial"/>
                <w:sz w:val="20"/>
                <w:szCs w:val="20"/>
              </w:rPr>
              <w:t>elt sense of inclusion. It became clear</w:t>
            </w:r>
            <w:r w:rsidR="00734749">
              <w:rPr>
                <w:rFonts w:ascii="Arial Narrow" w:hAnsi="Arial Narrow" w:cs="Arial"/>
                <w:sz w:val="20"/>
                <w:szCs w:val="20"/>
              </w:rPr>
              <w:t>er</w:t>
            </w:r>
            <w:r w:rsidR="00DE7FB6" w:rsidRPr="00284F76">
              <w:rPr>
                <w:rFonts w:ascii="Arial Narrow" w:hAnsi="Arial Narrow" w:cs="Arial"/>
                <w:sz w:val="20"/>
                <w:szCs w:val="20"/>
              </w:rPr>
              <w:t xml:space="preserve"> mid-year that this objective was not feasible for the following reason: </w:t>
            </w:r>
          </w:p>
          <w:p w:rsidR="00DE7FB6" w:rsidRPr="00284F76" w:rsidRDefault="00DE7FB6" w:rsidP="00DE7FB6">
            <w:pPr>
              <w:pStyle w:val="ListParagraph"/>
              <w:numPr>
                <w:ilvl w:val="0"/>
                <w:numId w:val="7"/>
              </w:numPr>
              <w:spacing w:after="0" w:line="240" w:lineRule="auto"/>
              <w:jc w:val="both"/>
              <w:rPr>
                <w:rFonts w:ascii="Arial Narrow" w:hAnsi="Arial Narrow" w:cs="Arial"/>
                <w:sz w:val="20"/>
                <w:szCs w:val="20"/>
              </w:rPr>
            </w:pPr>
            <w:r w:rsidRPr="00284F76">
              <w:rPr>
                <w:rFonts w:ascii="Arial Narrow" w:hAnsi="Arial Narrow" w:cs="Arial"/>
                <w:sz w:val="20"/>
                <w:szCs w:val="20"/>
              </w:rPr>
              <w:t xml:space="preserve">Difficulty in reach and training all faculty, in particular part-time faculty </w:t>
            </w:r>
          </w:p>
          <w:p w:rsidR="00DE7FB6" w:rsidRPr="00284F76" w:rsidRDefault="00DE7FB6" w:rsidP="00DE7FB6">
            <w:pPr>
              <w:pStyle w:val="ListParagraph"/>
              <w:numPr>
                <w:ilvl w:val="0"/>
                <w:numId w:val="7"/>
              </w:numPr>
              <w:spacing w:after="0" w:line="240" w:lineRule="auto"/>
              <w:jc w:val="both"/>
              <w:rPr>
                <w:rFonts w:ascii="Arial Narrow" w:hAnsi="Arial Narrow" w:cs="Arial"/>
                <w:sz w:val="20"/>
                <w:szCs w:val="20"/>
              </w:rPr>
            </w:pPr>
            <w:r w:rsidRPr="00284F76">
              <w:rPr>
                <w:rFonts w:ascii="Arial Narrow" w:hAnsi="Arial Narrow" w:cs="Arial"/>
                <w:sz w:val="20"/>
                <w:szCs w:val="20"/>
              </w:rPr>
              <w:t xml:space="preserve">The campus is not developmentally ready for full engagement of equity pedagogy so we needed to return to basic education on the difference between equity and equality </w:t>
            </w:r>
          </w:p>
          <w:p w:rsidR="00DE7FB6" w:rsidRPr="00284F76" w:rsidRDefault="00DE7FB6" w:rsidP="00DE7FB6">
            <w:pPr>
              <w:pStyle w:val="ListParagraph"/>
              <w:numPr>
                <w:ilvl w:val="0"/>
                <w:numId w:val="7"/>
              </w:numPr>
              <w:spacing w:after="0" w:line="240" w:lineRule="auto"/>
              <w:jc w:val="both"/>
              <w:rPr>
                <w:rFonts w:ascii="Arial Narrow" w:hAnsi="Arial Narrow" w:cs="Arial"/>
                <w:sz w:val="20"/>
                <w:szCs w:val="20"/>
              </w:rPr>
            </w:pPr>
            <w:r w:rsidRPr="00284F76">
              <w:rPr>
                <w:rFonts w:ascii="Arial Narrow" w:hAnsi="Arial Narrow" w:cs="Arial"/>
                <w:sz w:val="20"/>
                <w:szCs w:val="20"/>
              </w:rPr>
              <w:t xml:space="preserve">The equity office is faced with a great many demands that limited opportunities for intensive faculty training and support around equity practices in the classroom and across the campus. </w:t>
            </w:r>
          </w:p>
          <w:p w:rsidR="00CE7709" w:rsidRDefault="00DE7FB6" w:rsidP="00CE7709">
            <w:pPr>
              <w:spacing w:after="0" w:line="240" w:lineRule="auto"/>
              <w:jc w:val="both"/>
              <w:rPr>
                <w:rFonts w:ascii="Arial Narrow" w:hAnsi="Arial Narrow" w:cs="Arial"/>
                <w:sz w:val="20"/>
                <w:szCs w:val="20"/>
              </w:rPr>
            </w:pPr>
            <w:r w:rsidRPr="00284F76">
              <w:rPr>
                <w:rFonts w:ascii="Arial Narrow" w:hAnsi="Arial Narrow" w:cs="Arial"/>
                <w:sz w:val="20"/>
                <w:szCs w:val="20"/>
              </w:rPr>
              <w:t>Thus, the current AUOs need</w:t>
            </w:r>
            <w:r w:rsidR="00CE7709">
              <w:rPr>
                <w:rFonts w:ascii="Arial Narrow" w:hAnsi="Arial Narrow" w:cs="Arial"/>
                <w:sz w:val="20"/>
                <w:szCs w:val="20"/>
              </w:rPr>
              <w:t>ed</w:t>
            </w:r>
            <w:r w:rsidRPr="00284F76">
              <w:rPr>
                <w:rFonts w:ascii="Arial Narrow" w:hAnsi="Arial Narrow" w:cs="Arial"/>
                <w:sz w:val="20"/>
                <w:szCs w:val="20"/>
              </w:rPr>
              <w:t xml:space="preserve"> to be reworked/adjusted to reflect the current state of equity on the campus and the actual capacity of the equity office.  </w:t>
            </w:r>
          </w:p>
          <w:p w:rsidR="00CE7709" w:rsidRDefault="00CE7709" w:rsidP="00CE7709">
            <w:pPr>
              <w:spacing w:after="0" w:line="240" w:lineRule="auto"/>
              <w:jc w:val="both"/>
              <w:rPr>
                <w:rFonts w:ascii="Arial Narrow" w:hAnsi="Arial Narrow" w:cs="Arial"/>
                <w:sz w:val="20"/>
                <w:szCs w:val="20"/>
              </w:rPr>
            </w:pPr>
          </w:p>
          <w:p w:rsidR="00DE7FB6" w:rsidRDefault="00DE7FB6" w:rsidP="00CE7709">
            <w:pPr>
              <w:spacing w:after="0" w:line="240" w:lineRule="auto"/>
              <w:jc w:val="both"/>
              <w:rPr>
                <w:rFonts w:ascii="Arial Narrow" w:hAnsi="Arial Narrow" w:cs="Arial"/>
                <w:sz w:val="20"/>
                <w:szCs w:val="20"/>
              </w:rPr>
            </w:pPr>
            <w:r w:rsidRPr="00284F76">
              <w:rPr>
                <w:rFonts w:ascii="Arial Narrow" w:hAnsi="Arial Narrow" w:cs="Arial"/>
                <w:sz w:val="20"/>
                <w:szCs w:val="20"/>
              </w:rPr>
              <w:t xml:space="preserve">The </w:t>
            </w:r>
            <w:r w:rsidR="00CE7709">
              <w:rPr>
                <w:rFonts w:ascii="Arial Narrow" w:hAnsi="Arial Narrow" w:cs="Arial"/>
                <w:sz w:val="20"/>
                <w:szCs w:val="20"/>
              </w:rPr>
              <w:t>e</w:t>
            </w:r>
            <w:r w:rsidRPr="00284F76">
              <w:rPr>
                <w:rFonts w:ascii="Arial Narrow" w:hAnsi="Arial Narrow" w:cs="Arial"/>
                <w:sz w:val="20"/>
                <w:szCs w:val="20"/>
              </w:rPr>
              <w:t xml:space="preserve">quity </w:t>
            </w:r>
            <w:r w:rsidR="00CE7709">
              <w:rPr>
                <w:rFonts w:ascii="Arial Narrow" w:hAnsi="Arial Narrow" w:cs="Arial"/>
                <w:sz w:val="20"/>
                <w:szCs w:val="20"/>
              </w:rPr>
              <w:t>o</w:t>
            </w:r>
            <w:r w:rsidRPr="00284F76">
              <w:rPr>
                <w:rFonts w:ascii="Arial Narrow" w:hAnsi="Arial Narrow" w:cs="Arial"/>
                <w:sz w:val="20"/>
                <w:szCs w:val="20"/>
              </w:rPr>
              <w:t xml:space="preserve">ffice did conduct a satisfaction survey of its programs, trainings, the identified AUOs, and EAC. These results are summarized here: </w:t>
            </w:r>
            <w:hyperlink r:id="rId17" w:anchor="gid=0" w:history="1">
              <w:r w:rsidR="00CE7709" w:rsidRPr="003C1EB6">
                <w:rPr>
                  <w:rStyle w:val="Hyperlink"/>
                  <w:rFonts w:ascii="Arial Narrow" w:hAnsi="Arial Narrow" w:cs="Arial"/>
                  <w:sz w:val="20"/>
                  <w:szCs w:val="20"/>
                </w:rPr>
                <w:t>https://docs.google.com/spreadsheet/ccc?key=0AsSk--qYFUOMdG5EREhjVFl5TGVGMHk1VGRsZ2RycXc&amp;usp=</w:t>
              </w:r>
              <w:proofErr w:type="spellStart"/>
              <w:r w:rsidR="00CE7709" w:rsidRPr="003C1EB6">
                <w:rPr>
                  <w:rStyle w:val="Hyperlink"/>
                  <w:rFonts w:ascii="Arial Narrow" w:hAnsi="Arial Narrow" w:cs="Arial"/>
                  <w:sz w:val="20"/>
                  <w:szCs w:val="20"/>
                </w:rPr>
                <w:t>drive_web#gid</w:t>
              </w:r>
              <w:proofErr w:type="spellEnd"/>
              <w:r w:rsidR="00CE7709" w:rsidRPr="003C1EB6">
                <w:rPr>
                  <w:rStyle w:val="Hyperlink"/>
                  <w:rFonts w:ascii="Arial Narrow" w:hAnsi="Arial Narrow" w:cs="Arial"/>
                  <w:sz w:val="20"/>
                  <w:szCs w:val="20"/>
                </w:rPr>
                <w:t>=0</w:t>
              </w:r>
            </w:hyperlink>
          </w:p>
          <w:p w:rsidR="00CE7709" w:rsidRPr="00284F76" w:rsidRDefault="00CE7709" w:rsidP="00CE7709">
            <w:pPr>
              <w:spacing w:after="0" w:line="240" w:lineRule="auto"/>
              <w:jc w:val="both"/>
              <w:rPr>
                <w:rFonts w:ascii="Arial Narrow" w:hAnsi="Arial Narrow" w:cs="Arial"/>
                <w:sz w:val="20"/>
                <w:szCs w:val="20"/>
              </w:rPr>
            </w:pPr>
            <w:r>
              <w:rPr>
                <w:rFonts w:ascii="Arial Narrow" w:hAnsi="Arial Narrow" w:cs="Arial"/>
                <w:sz w:val="20"/>
                <w:szCs w:val="20"/>
              </w:rPr>
              <w:t xml:space="preserve">Generally, those surveyed were active participants in the EAC and rated the work of the equity office and the EAC above average (8) and felt that they were somewhat competent on the current AUO foci (7). It is important to note that this was a very small n (12) and although somewhat representative of the EAC members (average attendance 15-20), it is not reflective of the campus as a whole. </w:t>
            </w:r>
          </w:p>
        </w:tc>
        <w:tc>
          <w:tcPr>
            <w:tcW w:w="5580" w:type="dxa"/>
            <w:shd w:val="clear" w:color="auto" w:fill="auto"/>
          </w:tcPr>
          <w:p w:rsidR="0029007B" w:rsidRPr="00284F76" w:rsidRDefault="0029007B" w:rsidP="004B4D88">
            <w:pPr>
              <w:spacing w:after="0" w:line="240" w:lineRule="auto"/>
              <w:jc w:val="both"/>
              <w:rPr>
                <w:rFonts w:ascii="Arial Narrow" w:hAnsi="Arial Narrow" w:cs="Arial"/>
                <w:sz w:val="20"/>
                <w:szCs w:val="20"/>
              </w:rPr>
            </w:pPr>
            <w:r w:rsidRPr="00284F76">
              <w:rPr>
                <w:rFonts w:ascii="Arial Narrow" w:hAnsi="Arial Narrow" w:cs="Arial"/>
                <w:sz w:val="20"/>
                <w:szCs w:val="20"/>
              </w:rPr>
              <w:lastRenderedPageBreak/>
              <w:t xml:space="preserve">Give the percentage of Program Level Outcome statements assessed to </w:t>
            </w:r>
            <w:r w:rsidRPr="00284F76">
              <w:rPr>
                <w:rFonts w:ascii="Arial Narrow" w:hAnsi="Arial Narrow" w:cs="Arial"/>
                <w:sz w:val="20"/>
                <w:szCs w:val="20"/>
              </w:rPr>
              <w:lastRenderedPageBreak/>
              <w:t>date. Run report entitled “XXX PLOAC work” and scroll to the bottom of the report for counts. Then calculate #Reflections &amp; Analysis/#PLO statement times 100. This percentage may be over 100% or 0%. All courses and programs are to be assessed before the Comprehensive Program Review in Spring 2014.</w:t>
            </w:r>
          </w:p>
        </w:tc>
      </w:tr>
      <w:tr w:rsidR="0029007B" w:rsidRPr="00284F76">
        <w:tc>
          <w:tcPr>
            <w:tcW w:w="2520" w:type="dxa"/>
            <w:shd w:val="clear" w:color="auto" w:fill="auto"/>
          </w:tcPr>
          <w:p w:rsidR="0029007B" w:rsidRPr="00284F76" w:rsidRDefault="0029007B" w:rsidP="004B4D88">
            <w:pPr>
              <w:spacing w:after="0" w:line="240" w:lineRule="auto"/>
              <w:rPr>
                <w:rFonts w:ascii="Arial Narrow" w:hAnsi="Arial Narrow" w:cs="Arial"/>
                <w:sz w:val="20"/>
                <w:szCs w:val="20"/>
              </w:rPr>
            </w:pPr>
            <w:r w:rsidRPr="00284F76">
              <w:rPr>
                <w:rFonts w:ascii="Arial Narrow" w:hAnsi="Arial Narrow" w:cs="Arial"/>
                <w:sz w:val="20"/>
                <w:szCs w:val="20"/>
              </w:rPr>
              <w:lastRenderedPageBreak/>
              <w:t>III.A.2 Enhancement based on PLOAC assessment</w:t>
            </w:r>
          </w:p>
        </w:tc>
        <w:tc>
          <w:tcPr>
            <w:tcW w:w="6030" w:type="dxa"/>
            <w:shd w:val="clear" w:color="auto" w:fill="auto"/>
          </w:tcPr>
          <w:p w:rsidR="0029007B" w:rsidRPr="00284F76" w:rsidRDefault="00DE7FB6" w:rsidP="004B4D88">
            <w:pPr>
              <w:spacing w:after="0" w:line="240" w:lineRule="auto"/>
              <w:jc w:val="both"/>
              <w:rPr>
                <w:rFonts w:ascii="Arial Narrow" w:hAnsi="Arial Narrow" w:cs="Arial"/>
                <w:sz w:val="20"/>
                <w:szCs w:val="20"/>
              </w:rPr>
            </w:pPr>
            <w:r w:rsidRPr="00284F76">
              <w:rPr>
                <w:rFonts w:ascii="Arial Narrow" w:hAnsi="Arial Narrow" w:cs="Arial"/>
                <w:sz w:val="20"/>
                <w:szCs w:val="20"/>
              </w:rPr>
              <w:t xml:space="preserve">The current AUOs will need to be reworked/adjusted to reflect the current state of equity on the campus and the actual capacity of the Equity Office.  Based on the informal climate sensing of the equity office a training program gave way </w:t>
            </w:r>
            <w:proofErr w:type="gramStart"/>
            <w:r w:rsidRPr="00284F76">
              <w:rPr>
                <w:rFonts w:ascii="Arial Narrow" w:hAnsi="Arial Narrow" w:cs="Arial"/>
                <w:sz w:val="20"/>
                <w:szCs w:val="20"/>
              </w:rPr>
              <w:t>to  the</w:t>
            </w:r>
            <w:proofErr w:type="gramEnd"/>
            <w:r w:rsidRPr="00284F76">
              <w:rPr>
                <w:rFonts w:ascii="Arial Narrow" w:hAnsi="Arial Narrow" w:cs="Arial"/>
                <w:sz w:val="20"/>
                <w:szCs w:val="20"/>
              </w:rPr>
              <w:t xml:space="preserve"> equity core teams approach that will receive more intensive training alongside a community of practice aimed at equity minded faculty, in an effort to create critical-mass and divisional support equity mentors and curriculum specialist. This new approach will be reflected in the revised AUOs, moving forward. </w:t>
            </w:r>
          </w:p>
          <w:p w:rsidR="00284F76" w:rsidRDefault="00284F76" w:rsidP="004B4D88">
            <w:pPr>
              <w:spacing w:after="0" w:line="240" w:lineRule="auto"/>
              <w:jc w:val="both"/>
              <w:rPr>
                <w:rFonts w:ascii="Arial Narrow" w:hAnsi="Arial Narrow" w:cs="Arial"/>
                <w:sz w:val="20"/>
                <w:szCs w:val="20"/>
              </w:rPr>
            </w:pPr>
          </w:p>
          <w:p w:rsidR="00E52933" w:rsidRDefault="00E52933" w:rsidP="004B4D88">
            <w:pPr>
              <w:spacing w:after="0" w:line="240" w:lineRule="auto"/>
              <w:jc w:val="both"/>
              <w:rPr>
                <w:rFonts w:ascii="Arial Narrow" w:hAnsi="Arial Narrow" w:cs="Arial"/>
                <w:sz w:val="20"/>
                <w:szCs w:val="20"/>
              </w:rPr>
            </w:pPr>
            <w:r w:rsidRPr="00E52933">
              <w:rPr>
                <w:rFonts w:ascii="Arial Narrow" w:hAnsi="Arial Narrow" w:cs="Arial"/>
                <w:sz w:val="20"/>
                <w:szCs w:val="20"/>
              </w:rPr>
              <w:t>Based on the previous years</w:t>
            </w:r>
            <w:r w:rsidR="00CE7709">
              <w:rPr>
                <w:rFonts w:ascii="Arial Narrow" w:hAnsi="Arial Narrow" w:cs="Arial"/>
                <w:sz w:val="20"/>
                <w:szCs w:val="20"/>
              </w:rPr>
              <w:t>’</w:t>
            </w:r>
            <w:r w:rsidRPr="00E52933">
              <w:rPr>
                <w:rFonts w:ascii="Arial Narrow" w:hAnsi="Arial Narrow" w:cs="Arial"/>
                <w:sz w:val="20"/>
                <w:szCs w:val="20"/>
              </w:rPr>
              <w:t xml:space="preserve"> findings</w:t>
            </w:r>
            <w:r w:rsidR="00CE7709">
              <w:rPr>
                <w:rFonts w:ascii="Arial Narrow" w:hAnsi="Arial Narrow" w:cs="Arial"/>
                <w:sz w:val="20"/>
                <w:szCs w:val="20"/>
              </w:rPr>
              <w:t>,</w:t>
            </w:r>
            <w:r w:rsidRPr="00E52933">
              <w:rPr>
                <w:rFonts w:ascii="Arial Narrow" w:hAnsi="Arial Narrow" w:cs="Arial"/>
                <w:sz w:val="20"/>
                <w:szCs w:val="20"/>
              </w:rPr>
              <w:t xml:space="preserve"> and upon further </w:t>
            </w:r>
            <w:r w:rsidR="00CE7709">
              <w:rPr>
                <w:rFonts w:ascii="Arial Narrow" w:hAnsi="Arial Narrow" w:cs="Arial"/>
                <w:sz w:val="20"/>
                <w:szCs w:val="20"/>
              </w:rPr>
              <w:t xml:space="preserve">narrative </w:t>
            </w:r>
            <w:r w:rsidRPr="00E52933">
              <w:rPr>
                <w:rFonts w:ascii="Arial Narrow" w:hAnsi="Arial Narrow" w:cs="Arial"/>
                <w:sz w:val="20"/>
                <w:szCs w:val="20"/>
              </w:rPr>
              <w:t>analysis</w:t>
            </w:r>
            <w:r w:rsidR="00CE7709">
              <w:rPr>
                <w:rFonts w:ascii="Arial Narrow" w:hAnsi="Arial Narrow" w:cs="Arial"/>
                <w:sz w:val="20"/>
                <w:szCs w:val="20"/>
              </w:rPr>
              <w:t>,</w:t>
            </w:r>
            <w:r w:rsidRPr="00E52933">
              <w:rPr>
                <w:rFonts w:ascii="Arial Narrow" w:hAnsi="Arial Narrow" w:cs="Arial"/>
                <w:sz w:val="20"/>
                <w:szCs w:val="20"/>
              </w:rPr>
              <w:t xml:space="preserve"> it was agreed that the breadth and depth of the approach was so great that measurable impact would be hard to assess without further separating ou</w:t>
            </w:r>
            <w:r w:rsidR="00CE7709">
              <w:rPr>
                <w:rFonts w:ascii="Arial Narrow" w:hAnsi="Arial Narrow" w:cs="Arial"/>
                <w:sz w:val="20"/>
                <w:szCs w:val="20"/>
              </w:rPr>
              <w:t>t</w:t>
            </w:r>
            <w:r w:rsidRPr="00E52933">
              <w:rPr>
                <w:rFonts w:ascii="Arial Narrow" w:hAnsi="Arial Narrow" w:cs="Arial"/>
                <w:sz w:val="20"/>
                <w:szCs w:val="20"/>
              </w:rPr>
              <w:t xml:space="preserve"> these variables and conducting some additional individual analysis. The new approach consisted of divisional focused training and equity core teams. Orientations and introductory trainings reached approximately 75% of full-time faculty, which will be followed by additional trainings and coaching support in-services.  Of those faculty and classified professionals engaged in the equity </w:t>
            </w:r>
            <w:r w:rsidRPr="00E52933">
              <w:rPr>
                <w:rFonts w:ascii="Arial Narrow" w:hAnsi="Arial Narrow" w:cs="Arial"/>
                <w:sz w:val="20"/>
                <w:szCs w:val="20"/>
              </w:rPr>
              <w:lastRenderedPageBreak/>
              <w:t>core team process 80% felt very supported and clear on the philosophy, although only 55% felt clear on the skills required for further community engagement. Thus, additional skills development and training support is being developed for delivery in the Fall of 2014.</w:t>
            </w:r>
          </w:p>
          <w:p w:rsidR="00E52933" w:rsidRPr="00284F76" w:rsidRDefault="00E52933" w:rsidP="004B4D88">
            <w:pPr>
              <w:spacing w:after="0" w:line="240" w:lineRule="auto"/>
              <w:jc w:val="both"/>
              <w:rPr>
                <w:rFonts w:ascii="Arial Narrow" w:hAnsi="Arial Narrow" w:cs="Arial"/>
                <w:sz w:val="20"/>
                <w:szCs w:val="20"/>
              </w:rPr>
            </w:pPr>
          </w:p>
          <w:p w:rsidR="00284F76" w:rsidRPr="00284F76" w:rsidRDefault="00284F76" w:rsidP="004B4D88">
            <w:pPr>
              <w:spacing w:after="0" w:line="240" w:lineRule="auto"/>
              <w:jc w:val="both"/>
              <w:rPr>
                <w:rFonts w:ascii="Arial Narrow" w:hAnsi="Arial Narrow" w:cs="Arial"/>
                <w:sz w:val="20"/>
                <w:szCs w:val="20"/>
              </w:rPr>
            </w:pPr>
            <w:r w:rsidRPr="00284F76">
              <w:rPr>
                <w:rFonts w:ascii="Arial Narrow" w:hAnsi="Arial Narrow" w:cs="Arial"/>
                <w:sz w:val="20"/>
                <w:szCs w:val="20"/>
              </w:rPr>
              <w:t xml:space="preserve">The current AUOS </w:t>
            </w:r>
            <w:r w:rsidR="00E52933">
              <w:rPr>
                <w:rFonts w:ascii="Arial Narrow" w:hAnsi="Arial Narrow" w:cs="Arial"/>
                <w:sz w:val="20"/>
                <w:szCs w:val="20"/>
              </w:rPr>
              <w:t xml:space="preserve">with revisions </w:t>
            </w:r>
            <w:r w:rsidRPr="00284F76">
              <w:rPr>
                <w:rFonts w:ascii="Arial Narrow" w:hAnsi="Arial Narrow" w:cs="Arial"/>
                <w:sz w:val="20"/>
                <w:szCs w:val="20"/>
              </w:rPr>
              <w:t xml:space="preserve">are as follows: </w:t>
            </w:r>
          </w:p>
          <w:p w:rsidR="00284F76" w:rsidRDefault="00E52933" w:rsidP="00284F76">
            <w:pPr>
              <w:rPr>
                <w:rFonts w:ascii="Arial Narrow" w:hAnsi="Arial Narrow"/>
                <w:sz w:val="20"/>
                <w:szCs w:val="20"/>
              </w:rPr>
            </w:pPr>
            <w:r>
              <w:rPr>
                <w:rFonts w:ascii="Arial Narrow" w:hAnsi="Arial Narrow"/>
                <w:sz w:val="20"/>
                <w:szCs w:val="20"/>
              </w:rPr>
              <w:t xml:space="preserve">AUO_ 1: </w:t>
            </w:r>
            <w:r w:rsidR="00284F76" w:rsidRPr="00284F76">
              <w:rPr>
                <w:rFonts w:ascii="Arial Narrow" w:hAnsi="Arial Narrow"/>
                <w:sz w:val="20"/>
                <w:szCs w:val="20"/>
              </w:rPr>
              <w:t>Faculty will engage students in evidence-based and culturally humble praxis that support their individual persistence and success at rates with no more than a 5% difference between racial and ethnic categories.  </w:t>
            </w:r>
          </w:p>
          <w:p w:rsidR="00E52933" w:rsidRPr="00E52933" w:rsidRDefault="00E52933" w:rsidP="00284F76">
            <w:pPr>
              <w:rPr>
                <w:rFonts w:ascii="Arial Narrow" w:hAnsi="Arial Narrow"/>
                <w:sz w:val="20"/>
                <w:szCs w:val="20"/>
              </w:rPr>
            </w:pPr>
            <w:r w:rsidRPr="00E52933">
              <w:rPr>
                <w:rFonts w:ascii="Arial Narrow" w:hAnsi="Arial Narrow"/>
                <w:sz w:val="20"/>
                <w:szCs w:val="20"/>
              </w:rPr>
              <w:t>Revised AUO</w:t>
            </w:r>
            <w:r>
              <w:rPr>
                <w:rFonts w:ascii="Arial Narrow" w:hAnsi="Arial Narrow"/>
                <w:sz w:val="20"/>
                <w:szCs w:val="20"/>
              </w:rPr>
              <w:t xml:space="preserve"> 1</w:t>
            </w:r>
            <w:r w:rsidRPr="00E52933">
              <w:rPr>
                <w:rFonts w:ascii="Arial Narrow" w:hAnsi="Arial Narrow"/>
                <w:sz w:val="20"/>
                <w:szCs w:val="20"/>
              </w:rPr>
              <w:t>: Equity Core Teams and select faculty will receive intensive training on equity pedagogy and culturally humble practice. This group of practitioners will complete a training of trainers program and serve as support staff to select divisions. Active</w:t>
            </w:r>
          </w:p>
          <w:p w:rsidR="00284F76" w:rsidRPr="00284F76" w:rsidRDefault="00284F76" w:rsidP="00284F76">
            <w:pPr>
              <w:rPr>
                <w:rFonts w:ascii="Arial Narrow" w:hAnsi="Arial Narrow"/>
                <w:sz w:val="20"/>
                <w:szCs w:val="20"/>
              </w:rPr>
            </w:pPr>
            <w:r w:rsidRPr="00284F76">
              <w:rPr>
                <w:rFonts w:ascii="Arial Narrow" w:hAnsi="Arial Narrow"/>
                <w:sz w:val="20"/>
                <w:szCs w:val="20"/>
              </w:rPr>
              <w:t>Equity_AUO_2Faculty, staff, and students will develop culturally responsive skills to communicate, critically reflect and work well with people from a variety of cultural backgrounds and understand the social processes that lead to inequality and learn solutions to address inequality. Active</w:t>
            </w:r>
            <w:r w:rsidR="00680FAE">
              <w:rPr>
                <w:rFonts w:ascii="Arial Narrow" w:hAnsi="Arial Narrow"/>
                <w:sz w:val="20"/>
                <w:szCs w:val="20"/>
              </w:rPr>
              <w:t xml:space="preserve">; Extended Date of Assessment </w:t>
            </w:r>
          </w:p>
          <w:p w:rsidR="00284F76" w:rsidRPr="00284F76" w:rsidRDefault="00284F76" w:rsidP="004B4D88">
            <w:pPr>
              <w:spacing w:after="0" w:line="240" w:lineRule="auto"/>
              <w:jc w:val="both"/>
              <w:rPr>
                <w:rFonts w:ascii="Arial Narrow" w:hAnsi="Arial Narrow" w:cs="Arial"/>
                <w:sz w:val="20"/>
                <w:szCs w:val="20"/>
              </w:rPr>
            </w:pPr>
            <w:r w:rsidRPr="00284F76">
              <w:rPr>
                <w:rFonts w:ascii="Arial Narrow" w:hAnsi="Arial Narrow"/>
                <w:sz w:val="20"/>
                <w:szCs w:val="20"/>
              </w:rPr>
              <w:t xml:space="preserve">Equity_AUO_3: Staff, faculty, and students will have a global perspective and understanding of how social justice, oppression and suffering works in the world, its individual impact, and an understanding of the roots of </w:t>
            </w:r>
            <w:r w:rsidR="00680FAE">
              <w:rPr>
                <w:rFonts w:ascii="Arial Narrow" w:hAnsi="Arial Narrow"/>
                <w:sz w:val="20"/>
                <w:szCs w:val="20"/>
              </w:rPr>
              <w:t>the problems faced by the world</w:t>
            </w:r>
            <w:r w:rsidRPr="00284F76">
              <w:rPr>
                <w:rFonts w:ascii="Arial Narrow" w:hAnsi="Arial Narrow"/>
                <w:sz w:val="20"/>
                <w:szCs w:val="20"/>
              </w:rPr>
              <w:t>s people.</w:t>
            </w:r>
            <w:r w:rsidR="00680FAE">
              <w:rPr>
                <w:rFonts w:ascii="Arial Narrow" w:hAnsi="Arial Narrow"/>
                <w:sz w:val="20"/>
                <w:szCs w:val="20"/>
              </w:rPr>
              <w:t xml:space="preserve"> – Discontinued; more appropriate for campus ICC work</w:t>
            </w:r>
          </w:p>
        </w:tc>
        <w:tc>
          <w:tcPr>
            <w:tcW w:w="5580" w:type="dxa"/>
            <w:shd w:val="clear" w:color="auto" w:fill="auto"/>
          </w:tcPr>
          <w:p w:rsidR="0029007B" w:rsidRPr="00284F76" w:rsidRDefault="0029007B" w:rsidP="004B4D88">
            <w:pPr>
              <w:spacing w:after="0" w:line="240" w:lineRule="auto"/>
              <w:jc w:val="both"/>
              <w:rPr>
                <w:rFonts w:ascii="Arial Narrow" w:hAnsi="Arial Narrow" w:cs="Arial"/>
                <w:sz w:val="20"/>
                <w:szCs w:val="20"/>
              </w:rPr>
            </w:pPr>
            <w:r w:rsidRPr="00284F76">
              <w:rPr>
                <w:rFonts w:ascii="Arial Narrow" w:hAnsi="Arial Narrow" w:cs="Arial"/>
                <w:sz w:val="20"/>
                <w:szCs w:val="20"/>
              </w:rPr>
              <w:lastRenderedPageBreak/>
              <w:t>State an enhancement that was enacted this year as a direct result of an assessment of a program level outcome. State PLO statement, enhancement and reason for choosing this enhancement. If none, write “NONE”.</w:t>
            </w:r>
          </w:p>
        </w:tc>
      </w:tr>
      <w:tr w:rsidR="0029007B" w:rsidRPr="00284F76">
        <w:tc>
          <w:tcPr>
            <w:tcW w:w="2520" w:type="dxa"/>
            <w:shd w:val="clear" w:color="auto" w:fill="auto"/>
          </w:tcPr>
          <w:p w:rsidR="0029007B" w:rsidRPr="00284F76" w:rsidRDefault="0029007B" w:rsidP="004B4D88">
            <w:pPr>
              <w:spacing w:after="0" w:line="240" w:lineRule="auto"/>
              <w:rPr>
                <w:rFonts w:ascii="Arial Narrow" w:hAnsi="Arial Narrow" w:cs="Arial"/>
                <w:sz w:val="20"/>
                <w:szCs w:val="20"/>
              </w:rPr>
            </w:pPr>
            <w:r w:rsidRPr="00284F76">
              <w:rPr>
                <w:rFonts w:ascii="Arial Narrow" w:hAnsi="Arial Narrow" w:cs="Arial"/>
                <w:sz w:val="20"/>
                <w:szCs w:val="20"/>
              </w:rPr>
              <w:lastRenderedPageBreak/>
              <w:t>III.B.1 SLOAC Summary</w:t>
            </w:r>
          </w:p>
        </w:tc>
        <w:tc>
          <w:tcPr>
            <w:tcW w:w="6030" w:type="dxa"/>
            <w:shd w:val="clear" w:color="auto" w:fill="auto"/>
          </w:tcPr>
          <w:p w:rsidR="0029007B" w:rsidRPr="00284F76" w:rsidRDefault="0029007B" w:rsidP="00CE7709">
            <w:pPr>
              <w:spacing w:after="0" w:line="240" w:lineRule="auto"/>
              <w:rPr>
                <w:rFonts w:ascii="Arial Narrow" w:hAnsi="Arial Narrow"/>
                <w:sz w:val="20"/>
                <w:szCs w:val="20"/>
              </w:rPr>
            </w:pPr>
            <w:r w:rsidRPr="00284F76">
              <w:rPr>
                <w:rFonts w:ascii="Arial Narrow" w:hAnsi="Arial Narrow"/>
                <w:sz w:val="20"/>
                <w:szCs w:val="20"/>
              </w:rPr>
              <w:t xml:space="preserve">We are not doing SLOs as we do not own curriculum </w:t>
            </w:r>
          </w:p>
        </w:tc>
        <w:tc>
          <w:tcPr>
            <w:tcW w:w="5580" w:type="dxa"/>
            <w:shd w:val="clear" w:color="auto" w:fill="auto"/>
          </w:tcPr>
          <w:p w:rsidR="0029007B" w:rsidRPr="00284F76" w:rsidRDefault="0029007B" w:rsidP="004B4D88">
            <w:pPr>
              <w:spacing w:after="0" w:line="240" w:lineRule="auto"/>
              <w:rPr>
                <w:rFonts w:ascii="Arial Narrow" w:hAnsi="Arial Narrow" w:cs="Arial"/>
                <w:sz w:val="20"/>
                <w:szCs w:val="20"/>
              </w:rPr>
            </w:pPr>
            <w:r w:rsidRPr="00284F76">
              <w:rPr>
                <w:rFonts w:ascii="Arial Narrow" w:hAnsi="Arial Narrow" w:cs="Arial"/>
                <w:sz w:val="20"/>
                <w:szCs w:val="20"/>
              </w:rPr>
              <w:t>Give the percentage of Student Level Outcome statements assessed to date. Run report entitled “CIS SLOAC work” and scroll to the bottom of the report for counts. Then calculate #(Reflections &amp; Analysis + #Archived from ECMS) /#SLO statement times 100. This percentage may be over 100% or 0%. All courses and programs are to be assessed before the Comprehensive Program Review in Spring 2014.</w:t>
            </w:r>
          </w:p>
        </w:tc>
      </w:tr>
      <w:tr w:rsidR="0029007B" w:rsidRPr="00284F76">
        <w:tc>
          <w:tcPr>
            <w:tcW w:w="2520" w:type="dxa"/>
            <w:shd w:val="clear" w:color="auto" w:fill="auto"/>
          </w:tcPr>
          <w:p w:rsidR="0029007B" w:rsidRPr="00284F76" w:rsidRDefault="0029007B" w:rsidP="004B4D88">
            <w:pPr>
              <w:spacing w:after="0" w:line="240" w:lineRule="auto"/>
              <w:rPr>
                <w:rFonts w:ascii="Arial Narrow" w:hAnsi="Arial Narrow" w:cs="Arial"/>
                <w:sz w:val="20"/>
                <w:szCs w:val="20"/>
              </w:rPr>
            </w:pPr>
            <w:r w:rsidRPr="00284F76">
              <w:rPr>
                <w:rFonts w:ascii="Arial Narrow" w:hAnsi="Arial Narrow" w:cs="Arial"/>
                <w:sz w:val="20"/>
                <w:szCs w:val="20"/>
              </w:rPr>
              <w:t>III.B.2 Enhancement based on SLOAC assessment</w:t>
            </w:r>
          </w:p>
        </w:tc>
        <w:tc>
          <w:tcPr>
            <w:tcW w:w="6030" w:type="dxa"/>
            <w:shd w:val="clear" w:color="auto" w:fill="auto"/>
          </w:tcPr>
          <w:p w:rsidR="0029007B" w:rsidRPr="00284F76" w:rsidRDefault="00776728" w:rsidP="004B4D88">
            <w:pPr>
              <w:spacing w:after="0" w:line="240" w:lineRule="auto"/>
              <w:rPr>
                <w:rFonts w:ascii="Arial Narrow" w:hAnsi="Arial Narrow" w:cs="Arial"/>
                <w:sz w:val="20"/>
                <w:szCs w:val="20"/>
              </w:rPr>
            </w:pPr>
            <w:r w:rsidRPr="00284F76">
              <w:rPr>
                <w:rFonts w:ascii="Arial Narrow" w:hAnsi="Arial Narrow" w:cs="Arial"/>
                <w:sz w:val="20"/>
                <w:szCs w:val="20"/>
              </w:rPr>
              <w:t>N/A</w:t>
            </w:r>
          </w:p>
        </w:tc>
        <w:tc>
          <w:tcPr>
            <w:tcW w:w="5580" w:type="dxa"/>
            <w:shd w:val="clear" w:color="auto" w:fill="auto"/>
          </w:tcPr>
          <w:p w:rsidR="0029007B" w:rsidRPr="00284F76" w:rsidRDefault="0029007B" w:rsidP="004B4D88">
            <w:pPr>
              <w:spacing w:after="0" w:line="240" w:lineRule="auto"/>
              <w:rPr>
                <w:rFonts w:ascii="Arial Narrow" w:hAnsi="Arial Narrow" w:cs="Arial"/>
                <w:sz w:val="20"/>
                <w:szCs w:val="20"/>
              </w:rPr>
            </w:pPr>
            <w:r w:rsidRPr="00284F76">
              <w:rPr>
                <w:rFonts w:ascii="Arial Narrow" w:hAnsi="Arial Narrow" w:cs="Arial"/>
                <w:sz w:val="20"/>
                <w:szCs w:val="20"/>
              </w:rPr>
              <w:t xml:space="preserve">State an enhancement that was enacted this year as a direct result of an assessment of a </w:t>
            </w:r>
            <w:proofErr w:type="gramStart"/>
            <w:r w:rsidRPr="00284F76">
              <w:rPr>
                <w:rFonts w:ascii="Arial Narrow" w:hAnsi="Arial Narrow" w:cs="Arial"/>
                <w:sz w:val="20"/>
                <w:szCs w:val="20"/>
              </w:rPr>
              <w:t>student learning</w:t>
            </w:r>
            <w:proofErr w:type="gramEnd"/>
            <w:r w:rsidRPr="00284F76">
              <w:rPr>
                <w:rFonts w:ascii="Arial Narrow" w:hAnsi="Arial Narrow" w:cs="Arial"/>
                <w:sz w:val="20"/>
                <w:szCs w:val="20"/>
              </w:rPr>
              <w:t xml:space="preserve"> outcome. State course, SLO statement, enhancement and reason for choosing this enhancement. If none, write “NONE”.</w:t>
            </w: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t>IV. A</w:t>
            </w:r>
            <w:r w:rsidRPr="00284F76">
              <w:rPr>
                <w:rStyle w:val="afoutputlabel"/>
                <w:rFonts w:ascii="Arial Narrow" w:hAnsi="Arial Narrow"/>
                <w:sz w:val="20"/>
                <w:szCs w:val="20"/>
              </w:rPr>
              <w:t xml:space="preserve"> </w:t>
            </w:r>
            <w:r w:rsidRPr="00284F76">
              <w:rPr>
                <w:rStyle w:val="afoutputlabel"/>
                <w:rFonts w:ascii="Arial Narrow" w:hAnsi="Arial Narrow" w:cs="Arial"/>
                <w:sz w:val="20"/>
                <w:szCs w:val="20"/>
              </w:rPr>
              <w:t>Budget Trends</w:t>
            </w:r>
          </w:p>
        </w:tc>
        <w:tc>
          <w:tcPr>
            <w:tcW w:w="6030" w:type="dxa"/>
            <w:shd w:val="clear" w:color="auto" w:fill="auto"/>
          </w:tcPr>
          <w:p w:rsidR="0029007B" w:rsidRDefault="00DE7FB6"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During the 2013-2014 academic year the Equity Office received $10,000 in augmentation funds, which will support a student intern, special trainings, an EAC/Equity retreat (with funding for part-time faculty), professional development, and a faculty coordinator. The office continues to be under-</w:t>
            </w:r>
            <w:r w:rsidRPr="00284F76">
              <w:rPr>
                <w:rFonts w:ascii="Arial Narrow" w:eastAsia="Times New Roman" w:hAnsi="Arial Narrow"/>
                <w:sz w:val="20"/>
                <w:szCs w:val="20"/>
              </w:rPr>
              <w:lastRenderedPageBreak/>
              <w:t xml:space="preserve">funded and under-staffed, which negatively impacts the overall depth and breadth of our efforts.  </w:t>
            </w:r>
          </w:p>
          <w:p w:rsidR="00680FAE" w:rsidRPr="00284F76" w:rsidRDefault="00680FAE" w:rsidP="00515415">
            <w:pPr>
              <w:spacing w:after="0" w:line="240" w:lineRule="auto"/>
              <w:rPr>
                <w:rFonts w:ascii="Arial Narrow" w:eastAsia="Times New Roman" w:hAnsi="Arial Narrow"/>
                <w:sz w:val="20"/>
                <w:szCs w:val="20"/>
              </w:rPr>
            </w:pPr>
            <w:r>
              <w:rPr>
                <w:rFonts w:ascii="Arial Narrow" w:eastAsia="Times New Roman" w:hAnsi="Arial Narrow"/>
                <w:sz w:val="20"/>
                <w:szCs w:val="20"/>
              </w:rPr>
              <w:t>Current budget breakdown is provided in documents</w:t>
            </w:r>
            <w:r w:rsidR="00515415">
              <w:rPr>
                <w:rFonts w:ascii="Arial Narrow" w:eastAsia="Times New Roman" w:hAnsi="Arial Narrow"/>
                <w:sz w:val="20"/>
                <w:szCs w:val="20"/>
              </w:rPr>
              <w:t>.</w:t>
            </w:r>
            <w:r>
              <w:rPr>
                <w:rFonts w:ascii="Arial Narrow" w:eastAsia="Times New Roman" w:hAnsi="Arial Narrow"/>
                <w:sz w:val="20"/>
                <w:szCs w:val="20"/>
              </w:rPr>
              <w:t xml:space="preserve"> </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lastRenderedPageBreak/>
              <w:t>Assess the impact of external or internal funding trends upon the program and/or its ability to serve its students.</w:t>
            </w:r>
          </w:p>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If you don’t work with Budget, please ask your Division Dean to give you the information. </w:t>
            </w: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lastRenderedPageBreak/>
              <w:t>IV.B Enrollment Trends</w:t>
            </w:r>
          </w:p>
        </w:tc>
        <w:tc>
          <w:tcPr>
            <w:tcW w:w="6030" w:type="dxa"/>
            <w:shd w:val="clear" w:color="auto" w:fill="auto"/>
          </w:tcPr>
          <w:p w:rsidR="0029007B" w:rsidRPr="00284F76" w:rsidRDefault="00DE7FB6"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N/A</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Assess the impact of external or internal funding changes upon the program’s enrollment and/or its ability to serve its students.</w:t>
            </w:r>
          </w:p>
          <w:p w:rsidR="0029007B" w:rsidRPr="00284F76" w:rsidRDefault="0029007B" w:rsidP="003420A4">
            <w:pPr>
              <w:spacing w:after="0" w:line="240" w:lineRule="auto"/>
              <w:rPr>
                <w:rFonts w:ascii="Arial Narrow" w:hAnsi="Arial Narrow" w:cs="Arial"/>
                <w:sz w:val="20"/>
                <w:szCs w:val="20"/>
              </w:rPr>
            </w:pPr>
          </w:p>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If you don’t work with Enrollment Trends, please ask your Division Dean to give you the information.</w:t>
            </w: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t>V. A.1  -Faculty Position Needed</w:t>
            </w:r>
          </w:p>
        </w:tc>
        <w:tc>
          <w:tcPr>
            <w:tcW w:w="6030" w:type="dxa"/>
            <w:shd w:val="clear" w:color="auto" w:fill="auto"/>
          </w:tcPr>
          <w:p w:rsidR="0029007B" w:rsidRPr="00284F76" w:rsidRDefault="0029007B" w:rsidP="003420A4">
            <w:pPr>
              <w:spacing w:after="0" w:line="240" w:lineRule="auto"/>
              <w:rPr>
                <w:rFonts w:ascii="Arial Narrow" w:eastAsia="Times New Roman" w:hAnsi="Arial Narrow"/>
                <w:sz w:val="20"/>
                <w:szCs w:val="20"/>
              </w:rPr>
            </w:pPr>
            <w:r w:rsidRPr="00284F76">
              <w:rPr>
                <w:rFonts w:ascii="Arial Narrow" w:hAnsi="Arial Narrow"/>
                <w:sz w:val="20"/>
                <w:szCs w:val="20"/>
              </w:rPr>
              <w:t xml:space="preserve">Multicultural Education Specialist/Curriculum Coordinator (0.5 faculty – </w:t>
            </w:r>
            <w:r w:rsidRPr="00284F76">
              <w:rPr>
                <w:rFonts w:ascii="Arial Narrow" w:hAnsi="Arial Narrow"/>
                <w:i/>
                <w:sz w:val="20"/>
                <w:szCs w:val="20"/>
              </w:rPr>
              <w:t>vacant</w:t>
            </w:r>
            <w:proofErr w:type="gramStart"/>
            <w:r w:rsidRPr="00284F76">
              <w:rPr>
                <w:rFonts w:ascii="Arial Narrow" w:hAnsi="Arial Narrow"/>
                <w:sz w:val="20"/>
                <w:szCs w:val="20"/>
              </w:rPr>
              <w:t xml:space="preserve">)  </w:t>
            </w:r>
            <w:proofErr w:type="gramEnd"/>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A drop down menu will allow you to choose: Replace due to Vacancy, Growth, None Needed Unless Vacancy</w:t>
            </w: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t>V. A.2 Justification for Faculty/Staff Positions:</w:t>
            </w:r>
          </w:p>
        </w:tc>
        <w:tc>
          <w:tcPr>
            <w:tcW w:w="6030" w:type="dxa"/>
            <w:shd w:val="clear" w:color="auto" w:fill="auto"/>
          </w:tcPr>
          <w:p w:rsidR="0029007B" w:rsidRPr="00284F76" w:rsidRDefault="0029007B" w:rsidP="003420A4">
            <w:pPr>
              <w:spacing w:after="0" w:line="240" w:lineRule="auto"/>
              <w:rPr>
                <w:rFonts w:ascii="Arial Narrow" w:eastAsia="Times New Roman" w:hAnsi="Arial Narrow"/>
                <w:color w:val="FF0000"/>
                <w:sz w:val="20"/>
                <w:szCs w:val="20"/>
              </w:rPr>
            </w:pPr>
            <w:r w:rsidRPr="00284F76">
              <w:rPr>
                <w:rFonts w:ascii="Arial Narrow" w:hAnsi="Arial Narrow"/>
                <w:sz w:val="20"/>
                <w:szCs w:val="20"/>
              </w:rPr>
              <w:t xml:space="preserve">Administrative Assistant (1.0 FTE classified– </w:t>
            </w:r>
            <w:r w:rsidRPr="00284F76">
              <w:rPr>
                <w:rFonts w:ascii="Arial Narrow" w:hAnsi="Arial Narrow"/>
                <w:i/>
                <w:sz w:val="20"/>
                <w:szCs w:val="20"/>
              </w:rPr>
              <w:t>vacant)</w:t>
            </w:r>
          </w:p>
        </w:tc>
        <w:tc>
          <w:tcPr>
            <w:tcW w:w="5580" w:type="dxa"/>
            <w:shd w:val="clear" w:color="auto" w:fill="auto"/>
          </w:tcPr>
          <w:p w:rsidR="0029007B" w:rsidRPr="00284F76" w:rsidRDefault="0029007B" w:rsidP="00E93D67">
            <w:pPr>
              <w:spacing w:after="0" w:line="240" w:lineRule="auto"/>
              <w:rPr>
                <w:rFonts w:ascii="Arial Narrow" w:hAnsi="Arial Narrow" w:cs="Arial"/>
                <w:sz w:val="20"/>
                <w:szCs w:val="20"/>
              </w:rPr>
            </w:pPr>
            <w:r w:rsidRPr="00284F76">
              <w:rPr>
                <w:rFonts w:ascii="Arial Narrow" w:hAnsi="Arial Narrow" w:cs="Arial"/>
                <w:sz w:val="20"/>
                <w:szCs w:val="20"/>
              </w:rPr>
              <w:t>If there is a request for one or more new faculty state the SLO/PLO assessment data, reflection, and enhancement that support this need.</w:t>
            </w:r>
          </w:p>
        </w:tc>
      </w:tr>
      <w:tr w:rsidR="0029007B" w:rsidRPr="00284F76">
        <w:tc>
          <w:tcPr>
            <w:tcW w:w="2520" w:type="dxa"/>
            <w:shd w:val="clear" w:color="auto" w:fill="auto"/>
          </w:tcPr>
          <w:p w:rsidR="0029007B" w:rsidRPr="00284F76" w:rsidRDefault="0029007B" w:rsidP="004B4D88">
            <w:pPr>
              <w:spacing w:after="0" w:line="240" w:lineRule="auto"/>
              <w:rPr>
                <w:rStyle w:val="afoutputlabel"/>
              </w:rPr>
            </w:pPr>
            <w:r w:rsidRPr="00284F76">
              <w:rPr>
                <w:rStyle w:val="afoutputlabel"/>
                <w:rFonts w:ascii="Arial Narrow" w:hAnsi="Arial Narrow" w:cs="Arial"/>
                <w:sz w:val="20"/>
                <w:szCs w:val="20"/>
              </w:rPr>
              <w:t>V. A.3 Staff Position Needed</w:t>
            </w:r>
          </w:p>
        </w:tc>
        <w:tc>
          <w:tcPr>
            <w:tcW w:w="6030" w:type="dxa"/>
            <w:shd w:val="clear" w:color="auto" w:fill="auto"/>
          </w:tcPr>
          <w:p w:rsidR="0029007B" w:rsidRDefault="0029007B" w:rsidP="0029007B">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This office has been reorganized and reconstituted as of February 1, 2012 and now encompass</w:t>
            </w:r>
            <w:r w:rsidR="00CE7709">
              <w:rPr>
                <w:rFonts w:ascii="Arial Narrow" w:eastAsia="Times New Roman" w:hAnsi="Arial Narrow"/>
                <w:sz w:val="20"/>
                <w:szCs w:val="20"/>
              </w:rPr>
              <w:t>es</w:t>
            </w:r>
            <w:r w:rsidRPr="00284F76">
              <w:rPr>
                <w:rFonts w:ascii="Arial Narrow" w:eastAsia="Times New Roman" w:hAnsi="Arial Narrow"/>
                <w:sz w:val="20"/>
                <w:szCs w:val="20"/>
              </w:rPr>
              <w:t xml:space="preserve"> all EO operations, equity, multicultural education, and social justice work for the campus. In the past, the institution has had two part-time faculty multicultural education specialists. This is critical to ensure that appropriate training and curriculum integration occurs, further supporting our efforts for addressing and closing the achievement gap. This work is required, and has been identified by scholars as an essential step in culturally responsive teaching and learning (Darling-Hammond, 1997, </w:t>
            </w:r>
            <w:proofErr w:type="spellStart"/>
            <w:r w:rsidRPr="00284F76">
              <w:rPr>
                <w:rFonts w:ascii="Arial Narrow" w:eastAsia="Times New Roman" w:hAnsi="Arial Narrow"/>
                <w:sz w:val="20"/>
                <w:szCs w:val="20"/>
              </w:rPr>
              <w:t>Delpit</w:t>
            </w:r>
            <w:proofErr w:type="spellEnd"/>
            <w:r w:rsidRPr="00284F76">
              <w:rPr>
                <w:rFonts w:ascii="Arial Narrow" w:eastAsia="Times New Roman" w:hAnsi="Arial Narrow"/>
                <w:sz w:val="20"/>
                <w:szCs w:val="20"/>
              </w:rPr>
              <w:t xml:space="preserve">, 1995). In addition, with this exciting office transformation, there is an increase workload in terms of campus-wide oversight of efforts and transformational facilitation. Thus, adding an administrative coordinator to assist with meeting the needs of our constituents (students, faculty, and staff) will assist with management of time, attention, and coordinate planning. </w:t>
            </w:r>
          </w:p>
          <w:p w:rsidR="00CE7709" w:rsidRPr="00284F76" w:rsidRDefault="00CE7709" w:rsidP="0029007B">
            <w:pPr>
              <w:spacing w:after="0" w:line="240" w:lineRule="auto"/>
              <w:rPr>
                <w:rFonts w:ascii="Arial Narrow" w:eastAsia="Times New Roman" w:hAnsi="Arial Narrow"/>
                <w:sz w:val="20"/>
                <w:szCs w:val="20"/>
              </w:rPr>
            </w:pPr>
          </w:p>
          <w:p w:rsidR="0029007B" w:rsidRPr="00284F76" w:rsidRDefault="0029007B" w:rsidP="0029007B">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Currently, the Director spends 55-65% time focusing on administrative tasks, which take away from the critical work of program planning, development, support services, and implementation. Thus, it is necessary to hire classified professional to provide the coordination support necessary for a fully functional and multifaceted office to have meaningful success and sustainability.</w:t>
            </w:r>
          </w:p>
        </w:tc>
        <w:tc>
          <w:tcPr>
            <w:tcW w:w="5580" w:type="dxa"/>
            <w:shd w:val="clear" w:color="auto" w:fill="auto"/>
          </w:tcPr>
          <w:p w:rsidR="0029007B" w:rsidRPr="00284F76" w:rsidRDefault="0029007B" w:rsidP="004B4D88">
            <w:pPr>
              <w:spacing w:after="0" w:line="240" w:lineRule="auto"/>
              <w:rPr>
                <w:rFonts w:ascii="Arial Narrow" w:hAnsi="Arial Narrow" w:cs="Arial"/>
                <w:sz w:val="20"/>
                <w:szCs w:val="20"/>
              </w:rPr>
            </w:pPr>
            <w:r w:rsidRPr="00284F76">
              <w:rPr>
                <w:rFonts w:ascii="Arial Narrow" w:hAnsi="Arial Narrow" w:cs="Arial"/>
                <w:sz w:val="20"/>
                <w:szCs w:val="20"/>
              </w:rPr>
              <w:t>A drop down menu will allow you to choose: Replace due to Vacancy, Growth, None Needed Unless Vacancy</w:t>
            </w:r>
          </w:p>
          <w:p w:rsidR="0029007B" w:rsidRPr="00284F76" w:rsidRDefault="0029007B" w:rsidP="004B4D88">
            <w:pPr>
              <w:spacing w:after="0" w:line="240" w:lineRule="auto"/>
              <w:rPr>
                <w:rFonts w:ascii="Arial Narrow" w:hAnsi="Arial Narrow" w:cs="Arial"/>
                <w:sz w:val="20"/>
                <w:szCs w:val="20"/>
              </w:rPr>
            </w:pPr>
            <w:r w:rsidRPr="00284F76">
              <w:rPr>
                <w:rFonts w:ascii="Arial Narrow" w:hAnsi="Arial Narrow" w:cs="Arial"/>
                <w:sz w:val="20"/>
                <w:szCs w:val="20"/>
              </w:rPr>
              <w:t>Only make request for staff if relevant to your department only.  Division staff request should be in the Dean’s summary.</w:t>
            </w:r>
          </w:p>
          <w:p w:rsidR="0029007B" w:rsidRPr="00284F76" w:rsidRDefault="0029007B" w:rsidP="004B4D88">
            <w:pPr>
              <w:spacing w:after="0" w:line="240" w:lineRule="auto"/>
              <w:rPr>
                <w:rFonts w:ascii="Arial Narrow" w:hAnsi="Arial Narrow" w:cs="Arial"/>
                <w:color w:val="FF0000"/>
                <w:sz w:val="20"/>
                <w:szCs w:val="20"/>
              </w:rPr>
            </w:pPr>
            <w:r w:rsidRPr="00284F76">
              <w:rPr>
                <w:rFonts w:ascii="Arial Narrow" w:hAnsi="Arial Narrow" w:cs="Arial"/>
                <w:color w:val="FF0000"/>
                <w:sz w:val="20"/>
                <w:szCs w:val="20"/>
              </w:rPr>
              <w:t xml:space="preserve"> </w:t>
            </w: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t xml:space="preserve">V. A.4 Equipment </w:t>
            </w:r>
            <w:proofErr w:type="gramStart"/>
            <w:r w:rsidRPr="00284F76">
              <w:rPr>
                <w:rStyle w:val="afoutputlabel"/>
                <w:rFonts w:ascii="Arial Narrow" w:hAnsi="Arial Narrow" w:cs="Arial"/>
                <w:sz w:val="20"/>
                <w:szCs w:val="20"/>
              </w:rPr>
              <w:t xml:space="preserve">Request  </w:t>
            </w:r>
            <w:proofErr w:type="gramEnd"/>
          </w:p>
        </w:tc>
        <w:tc>
          <w:tcPr>
            <w:tcW w:w="6030" w:type="dxa"/>
            <w:shd w:val="clear" w:color="auto" w:fill="auto"/>
          </w:tcPr>
          <w:p w:rsidR="0029007B" w:rsidRPr="00284F76" w:rsidRDefault="0029007B"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Over $1000</w:t>
            </w:r>
          </w:p>
        </w:tc>
        <w:tc>
          <w:tcPr>
            <w:tcW w:w="5580" w:type="dxa"/>
            <w:shd w:val="clear" w:color="auto" w:fill="auto"/>
          </w:tcPr>
          <w:p w:rsidR="0029007B" w:rsidRPr="00284F76" w:rsidRDefault="0029007B" w:rsidP="00FC1D7A">
            <w:pPr>
              <w:spacing w:after="0" w:line="240" w:lineRule="auto"/>
              <w:rPr>
                <w:rFonts w:ascii="Arial Narrow" w:hAnsi="Arial Narrow" w:cs="Arial"/>
                <w:color w:val="FF0000"/>
                <w:sz w:val="20"/>
                <w:szCs w:val="20"/>
              </w:rPr>
            </w:pPr>
            <w:r w:rsidRPr="00284F76">
              <w:rPr>
                <w:rFonts w:ascii="Arial Narrow" w:hAnsi="Arial Narrow" w:cs="Arial"/>
                <w:sz w:val="20"/>
                <w:szCs w:val="20"/>
              </w:rPr>
              <w:t xml:space="preserve">A drop down menu will allow you to choose: Under $1,000 or Over $1,000 or no equipment requested </w:t>
            </w: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t>V. A.5 Equipment Title and Description, Quantity</w:t>
            </w:r>
          </w:p>
        </w:tc>
        <w:tc>
          <w:tcPr>
            <w:tcW w:w="6030" w:type="dxa"/>
            <w:shd w:val="clear" w:color="auto" w:fill="auto"/>
          </w:tcPr>
          <w:p w:rsidR="0029007B" w:rsidRPr="00284F76" w:rsidRDefault="0029007B"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Appropriate file cabinets (replacement)</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Description should identify if the item(s) are new or replacement(s), furniture/fixtures, instructional equipment, technology related, expected life of item, recommended warrantees etc.  Did this request emanate from a SLOAC or PLOAC process? Does this item require new or renovated infrastructure (</w:t>
            </w:r>
            <w:proofErr w:type="spellStart"/>
            <w:r w:rsidRPr="00284F76">
              <w:rPr>
                <w:rFonts w:ascii="Arial Narrow" w:hAnsi="Arial Narrow" w:cs="Arial"/>
                <w:sz w:val="20"/>
                <w:szCs w:val="20"/>
              </w:rPr>
              <w:t>eg</w:t>
            </w:r>
            <w:proofErr w:type="spellEnd"/>
            <w:r w:rsidRPr="00284F76">
              <w:rPr>
                <w:rFonts w:ascii="Arial Narrow" w:hAnsi="Arial Narrow" w:cs="Arial"/>
                <w:sz w:val="20"/>
                <w:szCs w:val="20"/>
              </w:rPr>
              <w:t xml:space="preserve"> wireless access, hardwire access, electric</w:t>
            </w:r>
            <w:r w:rsidRPr="00284F76">
              <w:rPr>
                <w:rFonts w:ascii="Arial Narrow" w:eastAsia="Times New Roman" w:hAnsi="Arial Narrow" w:cs="Arial"/>
                <w:color w:val="FF0000"/>
                <w:sz w:val="20"/>
                <w:szCs w:val="20"/>
              </w:rPr>
              <w:t>,</w:t>
            </w:r>
            <w:r w:rsidRPr="00284F76">
              <w:rPr>
                <w:rFonts w:ascii="Arial Narrow" w:hAnsi="Arial Narrow" w:cs="Arial"/>
                <w:sz w:val="20"/>
                <w:szCs w:val="20"/>
              </w:rPr>
              <w:t xml:space="preserve"> water or heat sources . . </w:t>
            </w:r>
            <w:proofErr w:type="gramStart"/>
            <w:r w:rsidRPr="00284F76">
              <w:rPr>
                <w:rFonts w:ascii="Arial Narrow" w:hAnsi="Arial Narrow" w:cs="Arial"/>
                <w:sz w:val="20"/>
                <w:szCs w:val="20"/>
              </w:rPr>
              <w:t>. )</w:t>
            </w:r>
            <w:proofErr w:type="gramEnd"/>
          </w:p>
          <w:p w:rsidR="0029007B" w:rsidRPr="00284F76" w:rsidRDefault="0029007B" w:rsidP="003420A4">
            <w:pPr>
              <w:spacing w:after="0" w:line="240" w:lineRule="auto"/>
              <w:rPr>
                <w:rFonts w:ascii="Arial Narrow" w:hAnsi="Arial Narrow" w:cs="Arial"/>
                <w:sz w:val="20"/>
                <w:szCs w:val="20"/>
              </w:rPr>
            </w:pP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t>V. A.6 Equipment Justification</w:t>
            </w:r>
          </w:p>
        </w:tc>
        <w:tc>
          <w:tcPr>
            <w:tcW w:w="6030" w:type="dxa"/>
            <w:shd w:val="clear" w:color="auto" w:fill="auto"/>
          </w:tcPr>
          <w:p w:rsidR="0029007B" w:rsidRPr="00284F76" w:rsidRDefault="0029007B" w:rsidP="00921D75">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It is critical to the security of select EO documents and confidential consultations that the Equity Office </w:t>
            </w:r>
            <w:proofErr w:type="gramStart"/>
            <w:r w:rsidRPr="00284F76">
              <w:rPr>
                <w:rFonts w:ascii="Arial Narrow" w:eastAsia="Times New Roman" w:hAnsi="Arial Narrow"/>
                <w:sz w:val="20"/>
                <w:szCs w:val="20"/>
              </w:rPr>
              <w:t>obtain</w:t>
            </w:r>
            <w:proofErr w:type="gramEnd"/>
            <w:r w:rsidRPr="00284F76">
              <w:rPr>
                <w:rFonts w:ascii="Arial Narrow" w:eastAsia="Times New Roman" w:hAnsi="Arial Narrow"/>
                <w:sz w:val="20"/>
                <w:szCs w:val="20"/>
              </w:rPr>
              <w:t xml:space="preserve"> file cabinets that lock. </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Who will use this equipment?  What would the impact be on the program with or without the equipment? What is the life expectancy of the current </w:t>
            </w:r>
            <w:r w:rsidRPr="00284F76">
              <w:rPr>
                <w:rFonts w:ascii="Arial Narrow" w:hAnsi="Arial Narrow" w:cs="Arial"/>
                <w:sz w:val="20"/>
                <w:szCs w:val="20"/>
              </w:rPr>
              <w:lastRenderedPageBreak/>
              <w:t xml:space="preserve">equipment?  How does the request promote the college mission or strategic goals?  Etc. </w:t>
            </w:r>
          </w:p>
          <w:p w:rsidR="0029007B" w:rsidRPr="00284F76" w:rsidRDefault="0029007B" w:rsidP="003420A4">
            <w:pPr>
              <w:spacing w:after="0" w:line="240" w:lineRule="auto"/>
              <w:rPr>
                <w:rFonts w:ascii="Arial Narrow" w:hAnsi="Arial Narrow" w:cs="Arial"/>
                <w:sz w:val="20"/>
                <w:szCs w:val="20"/>
              </w:rPr>
            </w:pP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lastRenderedPageBreak/>
              <w:t>V. A.7 Facility Request</w:t>
            </w:r>
          </w:p>
        </w:tc>
        <w:tc>
          <w:tcPr>
            <w:tcW w:w="6030" w:type="dxa"/>
            <w:shd w:val="clear" w:color="auto" w:fill="auto"/>
          </w:tcPr>
          <w:p w:rsidR="0029007B" w:rsidRPr="00284F76" w:rsidRDefault="0029007B" w:rsidP="0029007B">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Full community, training and resource room; Request for conference room, admin 106 </w:t>
            </w:r>
          </w:p>
          <w:p w:rsidR="0029007B" w:rsidRPr="00284F76" w:rsidRDefault="0029007B" w:rsidP="0029007B">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*No additional structures requested</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Name type of facility or infrastructure items needed.  Renovation </w:t>
            </w:r>
            <w:proofErr w:type="spellStart"/>
            <w:r w:rsidRPr="00284F76">
              <w:rPr>
                <w:rFonts w:ascii="Arial Narrow" w:hAnsi="Arial Narrow" w:cs="Arial"/>
                <w:sz w:val="20"/>
                <w:szCs w:val="20"/>
              </w:rPr>
              <w:t>vs</w:t>
            </w:r>
            <w:proofErr w:type="spellEnd"/>
            <w:r w:rsidRPr="00284F76">
              <w:rPr>
                <w:rFonts w:ascii="Arial Narrow" w:hAnsi="Arial Narrow" w:cs="Arial"/>
                <w:sz w:val="20"/>
                <w:szCs w:val="20"/>
              </w:rPr>
              <w:t xml:space="preserve"> new.  Identify associated structures needed to support the facility e.g. furniture, heat lamps, lighting, unique items above and beyond what is normally included in a similar facility</w:t>
            </w:r>
          </w:p>
          <w:p w:rsidR="0029007B" w:rsidRPr="00284F76" w:rsidRDefault="0029007B" w:rsidP="003420A4">
            <w:pPr>
              <w:spacing w:after="0" w:line="240" w:lineRule="auto"/>
              <w:rPr>
                <w:rFonts w:ascii="Arial Narrow" w:hAnsi="Arial Narrow" w:cs="Arial"/>
                <w:sz w:val="20"/>
                <w:szCs w:val="20"/>
              </w:rPr>
            </w:pP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t>V. A.8 Facility Justification</w:t>
            </w:r>
          </w:p>
        </w:tc>
        <w:tc>
          <w:tcPr>
            <w:tcW w:w="6030" w:type="dxa"/>
            <w:shd w:val="clear" w:color="auto" w:fill="auto"/>
          </w:tcPr>
          <w:p w:rsidR="0029007B" w:rsidRPr="00284F76" w:rsidRDefault="0029007B" w:rsidP="00CE7709">
            <w:pPr>
              <w:spacing w:after="0" w:line="240" w:lineRule="auto"/>
              <w:rPr>
                <w:rFonts w:ascii="Arial Narrow" w:eastAsia="Times New Roman" w:hAnsi="Arial Narrow"/>
                <w:sz w:val="20"/>
                <w:szCs w:val="20"/>
              </w:rPr>
            </w:pPr>
            <w:r w:rsidRPr="00284F76">
              <w:rPr>
                <w:rFonts w:ascii="Arial Narrow" w:hAnsi="Arial Narrow"/>
                <w:sz w:val="20"/>
                <w:szCs w:val="20"/>
              </w:rPr>
              <w:t>The Office of Equity is currently housed in the administration building, room 105. It is our hope that with the completion of construction in 2015, we can expand into conference room 106. With this additional space, we will have direct access to the administration building, which will communicate a powerful visual message that our programs and services are integral to the core workings of the leadership vision. What’s more, we will have space to provide a larger resource and community area for faculty, staff, and students to find each other and connect around important topics of equity, social justice and multicultural education. This space will also provide room for trainings, our growing office staff and provide a resources ar</w:t>
            </w:r>
            <w:r w:rsidR="006E49CB" w:rsidRPr="00284F76">
              <w:rPr>
                <w:rFonts w:ascii="Arial Narrow" w:hAnsi="Arial Narrow"/>
                <w:sz w:val="20"/>
                <w:szCs w:val="20"/>
              </w:rPr>
              <w:t>ea.</w:t>
            </w:r>
            <w:r w:rsidRPr="00284F76">
              <w:rPr>
                <w:rFonts w:ascii="Arial Narrow" w:hAnsi="Arial Narrow"/>
                <w:sz w:val="20"/>
                <w:szCs w:val="20"/>
              </w:rPr>
              <w:t xml:space="preserve"> This space, and the programs and services offered herein, will help the college meet the core competencies of </w:t>
            </w:r>
            <w:r w:rsidR="00CE7709">
              <w:rPr>
                <w:rFonts w:ascii="Arial Narrow" w:eastAsia="Times New Roman" w:hAnsi="Arial Narrow"/>
                <w:sz w:val="20"/>
                <w:szCs w:val="20"/>
              </w:rPr>
              <w:t>communication and expression, information literacy, p</w:t>
            </w:r>
            <w:r w:rsidRPr="00284F76">
              <w:rPr>
                <w:rFonts w:ascii="Arial Narrow" w:eastAsia="Times New Roman" w:hAnsi="Arial Narrow"/>
                <w:sz w:val="20"/>
                <w:szCs w:val="20"/>
              </w:rPr>
              <w:t>hysical/mental wellness and personal responsibility, Global, cultural, social and environmental awareness,</w:t>
            </w:r>
            <w:r w:rsidR="00CE7709">
              <w:rPr>
                <w:rFonts w:ascii="Arial Narrow" w:eastAsia="Times New Roman" w:hAnsi="Arial Narrow"/>
                <w:sz w:val="20"/>
                <w:szCs w:val="20"/>
              </w:rPr>
              <w:t xml:space="preserve"> as well as c</w:t>
            </w:r>
            <w:r w:rsidRPr="00284F76">
              <w:rPr>
                <w:rFonts w:ascii="Arial Narrow" w:eastAsia="Times New Roman" w:hAnsi="Arial Narrow"/>
                <w:sz w:val="20"/>
                <w:szCs w:val="20"/>
              </w:rPr>
              <w:t>ritical thinking</w:t>
            </w:r>
            <w:r w:rsidR="00CE7709">
              <w:rPr>
                <w:rFonts w:ascii="Arial Narrow" w:eastAsia="Times New Roman" w:hAnsi="Arial Narrow"/>
                <w:sz w:val="20"/>
                <w:szCs w:val="20"/>
              </w:rPr>
              <w:t xml:space="preserve">. </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Who will use this facility?  What would the impact be on the program with or without the facility? What is the life expectancy of the current facility?  How does the request promote the college mission or strategic goals?  Etc.</w:t>
            </w:r>
          </w:p>
          <w:p w:rsidR="0029007B" w:rsidRPr="00284F76" w:rsidRDefault="0029007B" w:rsidP="003420A4">
            <w:pPr>
              <w:spacing w:after="0" w:line="240" w:lineRule="auto"/>
              <w:rPr>
                <w:rFonts w:ascii="Arial Narrow" w:hAnsi="Arial Narrow" w:cs="Arial"/>
                <w:sz w:val="20"/>
                <w:szCs w:val="20"/>
              </w:rPr>
            </w:pPr>
          </w:p>
        </w:tc>
      </w:tr>
      <w:tr w:rsidR="0029007B" w:rsidRPr="00284F76">
        <w:trPr>
          <w:trHeight w:val="305"/>
        </w:trPr>
        <w:tc>
          <w:tcPr>
            <w:tcW w:w="2520" w:type="dxa"/>
            <w:shd w:val="clear" w:color="auto" w:fill="auto"/>
          </w:tcPr>
          <w:p w:rsidR="0029007B" w:rsidRPr="00284F76" w:rsidRDefault="0029007B" w:rsidP="003420A4">
            <w:pPr>
              <w:spacing w:after="0" w:line="240" w:lineRule="auto"/>
              <w:rPr>
                <w:rStyle w:val="afoutputlabel"/>
              </w:rPr>
            </w:pPr>
            <w:proofErr w:type="gramStart"/>
            <w:r w:rsidRPr="00284F76">
              <w:rPr>
                <w:rStyle w:val="afoutputlabel"/>
                <w:rFonts w:ascii="Arial Narrow" w:hAnsi="Arial Narrow" w:cs="Arial"/>
                <w:sz w:val="20"/>
                <w:szCs w:val="20"/>
              </w:rPr>
              <w:t>V.B.1  Budget</w:t>
            </w:r>
            <w:proofErr w:type="gramEnd"/>
            <w:r w:rsidRPr="00284F76">
              <w:rPr>
                <w:rStyle w:val="afoutputlabel"/>
                <w:rFonts w:ascii="Arial Narrow" w:hAnsi="Arial Narrow" w:cs="Arial"/>
                <w:sz w:val="20"/>
                <w:szCs w:val="20"/>
              </w:rPr>
              <w:t xml:space="preserve"> Augmentation</w:t>
            </w:r>
          </w:p>
        </w:tc>
        <w:tc>
          <w:tcPr>
            <w:tcW w:w="6030" w:type="dxa"/>
            <w:shd w:val="clear" w:color="auto" w:fill="auto"/>
          </w:tcPr>
          <w:p w:rsidR="0029007B" w:rsidRPr="00284F76" w:rsidRDefault="0029007B" w:rsidP="00921D75">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$10,000 of annual “B” operating budget.  Currently there is no operating budget for the office and this limits program implementation and staff capacity.</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 xml:space="preserve">How much?  Who/what could be supported if this additional funding was awarded?  What would the impact be on the program with or without the funds? How does the request promote the college mission or strategic goals?  </w:t>
            </w:r>
          </w:p>
          <w:p w:rsidR="0029007B" w:rsidRPr="00284F76" w:rsidRDefault="0029007B" w:rsidP="003420A4">
            <w:pPr>
              <w:spacing w:after="0" w:line="240" w:lineRule="auto"/>
              <w:rPr>
                <w:rFonts w:ascii="Arial Narrow" w:hAnsi="Arial Narrow" w:cs="Arial"/>
                <w:sz w:val="20"/>
                <w:szCs w:val="20"/>
              </w:rPr>
            </w:pPr>
          </w:p>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If you do not deal with the B budget directly, you can use the comment:  “please refer to the Dean’s summary”.</w:t>
            </w: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t>V.B.2 Staff Development Needs</w:t>
            </w:r>
          </w:p>
        </w:tc>
        <w:tc>
          <w:tcPr>
            <w:tcW w:w="6030" w:type="dxa"/>
            <w:shd w:val="clear" w:color="auto" w:fill="auto"/>
          </w:tcPr>
          <w:p w:rsidR="0029007B" w:rsidRPr="00284F76" w:rsidRDefault="0029007B" w:rsidP="0029007B">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There is a critical need to stay current in the fields of equity, social justice, and multicultural education in order to fully meet the demands of the office and college community. The following conferences have been identified as sources of staff development: NAME, NCORE, Community at Work, Social Justice Training Institute, and the Intercultural Training Institute. </w:t>
            </w:r>
          </w:p>
          <w:p w:rsidR="00CE7709" w:rsidRDefault="0029007B" w:rsidP="00CE7709">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Without ongoing professional development the office will be at risk of providing less meaningful/relevant tools, resources, and praxis. The identified trainings focus on developing expertise and evidence-based practices in the focus areas outlined by the college core competencies.</w:t>
            </w:r>
            <w:r w:rsidR="00515415">
              <w:rPr>
                <w:rFonts w:ascii="Arial Narrow" w:eastAsia="Times New Roman" w:hAnsi="Arial Narrow"/>
                <w:sz w:val="20"/>
                <w:szCs w:val="20"/>
              </w:rPr>
              <w:t xml:space="preserve"> Current Budget attached, which includes professional development and conference presentations: $</w:t>
            </w:r>
            <w:r w:rsidR="00CE7709">
              <w:rPr>
                <w:rFonts w:ascii="Arial Narrow" w:eastAsia="Times New Roman" w:hAnsi="Arial Narrow"/>
                <w:sz w:val="20"/>
                <w:szCs w:val="20"/>
              </w:rPr>
              <w:t xml:space="preserve">2000 (additional $1000 provided by faculty travel funds). </w:t>
            </w:r>
          </w:p>
          <w:p w:rsidR="00CE7709" w:rsidRDefault="00CE7709" w:rsidP="00CE7709">
            <w:pPr>
              <w:spacing w:after="0" w:line="240" w:lineRule="auto"/>
              <w:rPr>
                <w:rFonts w:ascii="Arial Narrow" w:eastAsia="Times New Roman" w:hAnsi="Arial Narrow"/>
                <w:sz w:val="20"/>
                <w:szCs w:val="20"/>
              </w:rPr>
            </w:pPr>
          </w:p>
          <w:p w:rsidR="00CE7709" w:rsidRDefault="00CE7709" w:rsidP="00CE7709">
            <w:pPr>
              <w:spacing w:after="0" w:line="240" w:lineRule="auto"/>
              <w:rPr>
                <w:rFonts w:ascii="Arial Narrow" w:eastAsia="Times New Roman" w:hAnsi="Arial Narrow"/>
                <w:sz w:val="20"/>
                <w:szCs w:val="20"/>
              </w:rPr>
            </w:pPr>
            <w:r>
              <w:rPr>
                <w:rFonts w:ascii="Arial Narrow" w:eastAsia="Times New Roman" w:hAnsi="Arial Narrow"/>
                <w:sz w:val="20"/>
                <w:szCs w:val="20"/>
              </w:rPr>
              <w:t xml:space="preserve">Proposed Training for 2014-2015: </w:t>
            </w:r>
          </w:p>
          <w:p w:rsidR="00CE7709" w:rsidRDefault="00CE7709" w:rsidP="00CE7709">
            <w:pPr>
              <w:spacing w:after="0" w:line="240" w:lineRule="auto"/>
              <w:rPr>
                <w:rFonts w:ascii="Arial Narrow" w:eastAsia="Times New Roman" w:hAnsi="Arial Narrow"/>
                <w:sz w:val="20"/>
                <w:szCs w:val="20"/>
              </w:rPr>
            </w:pPr>
            <w:r>
              <w:rPr>
                <w:rFonts w:ascii="Arial Narrow" w:eastAsia="Times New Roman" w:hAnsi="Arial Narrow"/>
                <w:sz w:val="20"/>
                <w:szCs w:val="20"/>
              </w:rPr>
              <w:lastRenderedPageBreak/>
              <w:t xml:space="preserve">National Women’s Studies Association (fall) </w:t>
            </w:r>
          </w:p>
          <w:p w:rsidR="00CE7709" w:rsidRDefault="00CE7709" w:rsidP="00CE7709">
            <w:pPr>
              <w:spacing w:after="0" w:line="240" w:lineRule="auto"/>
              <w:rPr>
                <w:rFonts w:ascii="Arial Narrow" w:eastAsia="Times New Roman" w:hAnsi="Arial Narrow"/>
                <w:sz w:val="20"/>
                <w:szCs w:val="20"/>
              </w:rPr>
            </w:pPr>
            <w:r>
              <w:rPr>
                <w:rFonts w:ascii="Arial Narrow" w:eastAsia="Times New Roman" w:hAnsi="Arial Narrow"/>
                <w:sz w:val="20"/>
                <w:szCs w:val="20"/>
              </w:rPr>
              <w:t xml:space="preserve">Social Justice Training Institute (winter) </w:t>
            </w:r>
          </w:p>
          <w:p w:rsidR="00CE7709" w:rsidRPr="00284F76" w:rsidRDefault="00CE7709" w:rsidP="00CE7709">
            <w:pPr>
              <w:spacing w:after="0" w:line="240" w:lineRule="auto"/>
              <w:rPr>
                <w:rFonts w:ascii="Arial Narrow" w:eastAsia="Times New Roman" w:hAnsi="Arial Narrow"/>
                <w:sz w:val="20"/>
                <w:szCs w:val="20"/>
              </w:rPr>
            </w:pPr>
            <w:r>
              <w:rPr>
                <w:rFonts w:ascii="Arial Narrow" w:eastAsia="Times New Roman" w:hAnsi="Arial Narrow"/>
                <w:sz w:val="20"/>
                <w:szCs w:val="20"/>
              </w:rPr>
              <w:t xml:space="preserve">Student Equity Planning Institute (spring) </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lastRenderedPageBreak/>
              <w:t xml:space="preserve">What assessment led to this request?  What would the impact be on the program with or without the funds? How does the request promote the college mission or strategic goals?  </w:t>
            </w:r>
          </w:p>
          <w:p w:rsidR="0029007B" w:rsidRPr="00284F76" w:rsidRDefault="0029007B" w:rsidP="003420A4">
            <w:pPr>
              <w:spacing w:after="0" w:line="240" w:lineRule="auto"/>
              <w:rPr>
                <w:rFonts w:ascii="Arial Narrow" w:hAnsi="Arial Narrow" w:cs="Arial"/>
                <w:sz w:val="20"/>
                <w:szCs w:val="20"/>
              </w:rPr>
            </w:pP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lastRenderedPageBreak/>
              <w:t>V.B.3 Future plans</w:t>
            </w:r>
          </w:p>
        </w:tc>
        <w:tc>
          <w:tcPr>
            <w:tcW w:w="6030" w:type="dxa"/>
            <w:shd w:val="clear" w:color="auto" w:fill="auto"/>
          </w:tcPr>
          <w:p w:rsidR="0029007B" w:rsidRPr="00284F76" w:rsidRDefault="0029007B" w:rsidP="003420A4">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Resources from each of the conferences will be documented and prepared for distribution through the resources library. </w:t>
            </w:r>
            <w:proofErr w:type="gramStart"/>
            <w:r w:rsidRPr="00284F76">
              <w:rPr>
                <w:rFonts w:ascii="Arial Narrow" w:eastAsia="Times New Roman" w:hAnsi="Arial Narrow"/>
                <w:sz w:val="20"/>
                <w:szCs w:val="20"/>
              </w:rPr>
              <w:t>Developed presentations from each of the conferences -given across the campus- will be evaluated by faculty, students and staff</w:t>
            </w:r>
            <w:proofErr w:type="gramEnd"/>
            <w:r w:rsidRPr="00284F76">
              <w:rPr>
                <w:rFonts w:ascii="Arial Narrow" w:eastAsia="Times New Roman" w:hAnsi="Arial Narrow"/>
                <w:sz w:val="20"/>
                <w:szCs w:val="20"/>
              </w:rPr>
              <w:t>. This evaluation of relevance, resources, and general impact will determine outcome success.</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How do you plan to reassess the outcomes of receiving each of the additional resources requested above?</w:t>
            </w:r>
          </w:p>
          <w:p w:rsidR="0029007B" w:rsidRPr="00284F76" w:rsidRDefault="0029007B" w:rsidP="003420A4">
            <w:pPr>
              <w:spacing w:after="0" w:line="240" w:lineRule="auto"/>
              <w:rPr>
                <w:rFonts w:ascii="Arial Narrow" w:hAnsi="Arial Narrow" w:cs="Arial"/>
                <w:sz w:val="20"/>
                <w:szCs w:val="20"/>
              </w:rPr>
            </w:pP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Style w:val="afoutputlabel"/>
                <w:rFonts w:ascii="Arial Narrow" w:hAnsi="Arial Narrow" w:cs="Arial"/>
                <w:sz w:val="20"/>
                <w:szCs w:val="20"/>
              </w:rPr>
              <w:t>Submitted by:</w:t>
            </w:r>
          </w:p>
          <w:p w:rsidR="0029007B" w:rsidRPr="00284F76" w:rsidRDefault="0029007B" w:rsidP="003420A4">
            <w:pPr>
              <w:spacing w:after="0" w:line="240" w:lineRule="auto"/>
              <w:rPr>
                <w:rStyle w:val="afoutputlabel"/>
                <w:highlight w:val="yellow"/>
              </w:rPr>
            </w:pPr>
          </w:p>
        </w:tc>
        <w:tc>
          <w:tcPr>
            <w:tcW w:w="6030" w:type="dxa"/>
            <w:shd w:val="clear" w:color="auto" w:fill="auto"/>
          </w:tcPr>
          <w:p w:rsidR="0029007B" w:rsidRPr="00284F76" w:rsidRDefault="0029007B" w:rsidP="0029007B">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 xml:space="preserve">Veronica Neal, </w:t>
            </w:r>
            <w:proofErr w:type="spellStart"/>
            <w:r w:rsidRPr="00284F76">
              <w:rPr>
                <w:rFonts w:ascii="Arial Narrow" w:eastAsia="Times New Roman" w:hAnsi="Arial Narrow"/>
                <w:sz w:val="20"/>
                <w:szCs w:val="20"/>
              </w:rPr>
              <w:t>Ed.D</w:t>
            </w:r>
            <w:proofErr w:type="spellEnd"/>
            <w:r w:rsidRPr="00284F76">
              <w:rPr>
                <w:rFonts w:ascii="Arial Narrow" w:eastAsia="Times New Roman" w:hAnsi="Arial Narrow"/>
                <w:sz w:val="20"/>
                <w:szCs w:val="20"/>
              </w:rPr>
              <w:t xml:space="preserve">. </w:t>
            </w:r>
          </w:p>
          <w:p w:rsidR="00DE7FB6" w:rsidRPr="00284F76" w:rsidRDefault="008D0DF9" w:rsidP="0029007B">
            <w:pPr>
              <w:spacing w:after="0" w:line="240" w:lineRule="auto"/>
              <w:rPr>
                <w:rFonts w:ascii="Arial Narrow" w:eastAsia="Times New Roman" w:hAnsi="Arial Narrow"/>
                <w:sz w:val="20"/>
                <w:szCs w:val="20"/>
              </w:rPr>
            </w:pPr>
            <w:hyperlink r:id="rId18" w:history="1">
              <w:r w:rsidR="00DE7FB6" w:rsidRPr="00284F76">
                <w:rPr>
                  <w:rStyle w:val="Hyperlink"/>
                  <w:rFonts w:ascii="Arial Narrow" w:eastAsia="Times New Roman" w:hAnsi="Arial Narrow"/>
                  <w:sz w:val="20"/>
                  <w:szCs w:val="20"/>
                </w:rPr>
                <w:t>nealveronica@deanza.edu</w:t>
              </w:r>
            </w:hyperlink>
            <w:r w:rsidR="00DE7FB6" w:rsidRPr="00284F76">
              <w:rPr>
                <w:rFonts w:ascii="Arial Narrow" w:eastAsia="Times New Roman" w:hAnsi="Arial Narrow"/>
                <w:sz w:val="20"/>
                <w:szCs w:val="20"/>
              </w:rPr>
              <w:t>; 408-864-5338</w:t>
            </w:r>
          </w:p>
          <w:p w:rsidR="0029007B" w:rsidRPr="00284F76" w:rsidRDefault="0029007B" w:rsidP="0029007B">
            <w:pPr>
              <w:spacing w:after="0" w:line="240" w:lineRule="auto"/>
              <w:rPr>
                <w:rFonts w:ascii="Arial Narrow" w:eastAsia="Times New Roman" w:hAnsi="Arial Narrow"/>
                <w:sz w:val="20"/>
                <w:szCs w:val="20"/>
              </w:rPr>
            </w:pPr>
            <w:r w:rsidRPr="00284F76">
              <w:rPr>
                <w:rFonts w:ascii="Arial Narrow" w:eastAsia="Times New Roman" w:hAnsi="Arial Narrow"/>
                <w:sz w:val="20"/>
                <w:szCs w:val="20"/>
              </w:rPr>
              <w:t>Director of the Office of Equity, Social Justice, and Multicultural Education</w:t>
            </w: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highlight w:val="yellow"/>
              </w:rPr>
            </w:pPr>
            <w:r w:rsidRPr="00284F76">
              <w:rPr>
                <w:rFonts w:ascii="Arial Narrow" w:hAnsi="Arial Narrow" w:cs="Arial"/>
                <w:sz w:val="20"/>
                <w:szCs w:val="20"/>
              </w:rPr>
              <w:t>APRU writer’s name, email address, phone ext.</w:t>
            </w:r>
          </w:p>
        </w:tc>
      </w:tr>
      <w:tr w:rsidR="0029007B" w:rsidRPr="00284F76">
        <w:tc>
          <w:tcPr>
            <w:tcW w:w="2520" w:type="dxa"/>
            <w:shd w:val="clear" w:color="auto" w:fill="auto"/>
          </w:tcPr>
          <w:p w:rsidR="0029007B" w:rsidRPr="00284F76" w:rsidRDefault="0029007B" w:rsidP="003420A4">
            <w:pPr>
              <w:spacing w:after="0" w:line="240" w:lineRule="auto"/>
              <w:rPr>
                <w:rStyle w:val="afoutputlabel"/>
              </w:rPr>
            </w:pPr>
            <w:r w:rsidRPr="00284F76">
              <w:rPr>
                <w:rFonts w:ascii="Arial Narrow" w:hAnsi="Arial Narrow" w:cs="Arial"/>
                <w:sz w:val="20"/>
                <w:szCs w:val="20"/>
              </w:rPr>
              <w:t>Last Updated:</w:t>
            </w:r>
          </w:p>
        </w:tc>
        <w:tc>
          <w:tcPr>
            <w:tcW w:w="6030" w:type="dxa"/>
            <w:shd w:val="clear" w:color="auto" w:fill="auto"/>
          </w:tcPr>
          <w:p w:rsidR="0029007B" w:rsidRPr="00284F76" w:rsidRDefault="0029007B" w:rsidP="003420A4">
            <w:pPr>
              <w:spacing w:after="0" w:line="240" w:lineRule="auto"/>
              <w:rPr>
                <w:rFonts w:ascii="Arial Narrow" w:eastAsia="Times New Roman" w:hAnsi="Arial Narrow"/>
                <w:sz w:val="20"/>
                <w:szCs w:val="20"/>
              </w:rPr>
            </w:pPr>
          </w:p>
        </w:tc>
        <w:tc>
          <w:tcPr>
            <w:tcW w:w="5580" w:type="dxa"/>
            <w:shd w:val="clear" w:color="auto" w:fill="auto"/>
          </w:tcPr>
          <w:p w:rsidR="0029007B" w:rsidRPr="00284F76" w:rsidRDefault="0029007B" w:rsidP="003420A4">
            <w:pPr>
              <w:spacing w:after="0" w:line="240" w:lineRule="auto"/>
              <w:rPr>
                <w:rFonts w:ascii="Arial Narrow" w:hAnsi="Arial Narrow" w:cs="Arial"/>
                <w:sz w:val="20"/>
                <w:szCs w:val="20"/>
              </w:rPr>
            </w:pPr>
            <w:r w:rsidRPr="00284F76">
              <w:rPr>
                <w:rFonts w:ascii="Arial Narrow" w:hAnsi="Arial Narrow" w:cs="Arial"/>
                <w:sz w:val="20"/>
                <w:szCs w:val="20"/>
              </w:rPr>
              <w:t>Give date of latest update (Set next box to YES when done and ready for Dean review).</w:t>
            </w:r>
          </w:p>
        </w:tc>
      </w:tr>
    </w:tbl>
    <w:p w:rsidR="003420A4" w:rsidRPr="00284F76" w:rsidRDefault="003420A4">
      <w:pPr>
        <w:rPr>
          <w:rFonts w:ascii="Arial Narrow" w:hAnsi="Arial Narrow"/>
          <w:sz w:val="20"/>
          <w:szCs w:val="20"/>
        </w:rPr>
      </w:pPr>
    </w:p>
    <w:sectPr w:rsidR="003420A4" w:rsidRPr="00284F76" w:rsidSect="003420A4">
      <w:headerReference w:type="default" r:id="rId19"/>
      <w:footerReference w:type="even" r:id="rId20"/>
      <w:footerReference w:type="default" r:id="rId21"/>
      <w:headerReference w:type="first" r:id="rId22"/>
      <w:pgSz w:w="15840" w:h="12240" w:orient="landscape"/>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403" w:rsidRDefault="00583403" w:rsidP="003420A4">
      <w:pPr>
        <w:spacing w:after="0" w:line="240" w:lineRule="auto"/>
      </w:pPr>
      <w:r>
        <w:separator/>
      </w:r>
    </w:p>
  </w:endnote>
  <w:endnote w:type="continuationSeparator" w:id="0">
    <w:p w:rsidR="00583403" w:rsidRDefault="00583403" w:rsidP="0034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B6" w:rsidRDefault="00913C0E" w:rsidP="003420A4">
    <w:pPr>
      <w:pStyle w:val="Footer"/>
      <w:framePr w:wrap="around" w:vAnchor="text" w:hAnchor="margin" w:xAlign="center" w:y="1"/>
      <w:rPr>
        <w:rStyle w:val="PageNumber"/>
      </w:rPr>
    </w:pPr>
    <w:r>
      <w:rPr>
        <w:rStyle w:val="PageNumber"/>
      </w:rPr>
      <w:fldChar w:fldCharType="begin"/>
    </w:r>
    <w:r w:rsidR="00DE7FB6">
      <w:rPr>
        <w:rStyle w:val="PageNumber"/>
      </w:rPr>
      <w:instrText xml:space="preserve">PAGE  </w:instrText>
    </w:r>
    <w:r>
      <w:rPr>
        <w:rStyle w:val="PageNumber"/>
      </w:rPr>
      <w:fldChar w:fldCharType="end"/>
    </w:r>
  </w:p>
  <w:p w:rsidR="00DE7FB6" w:rsidRDefault="00DE7FB6" w:rsidP="003420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B6" w:rsidRDefault="00913C0E" w:rsidP="003420A4">
    <w:pPr>
      <w:pStyle w:val="Footer"/>
      <w:framePr w:wrap="around" w:vAnchor="text" w:hAnchor="page" w:x="7849" w:y="299"/>
      <w:rPr>
        <w:rStyle w:val="PageNumber"/>
      </w:rPr>
    </w:pPr>
    <w:r>
      <w:rPr>
        <w:rStyle w:val="PageNumber"/>
      </w:rPr>
      <w:fldChar w:fldCharType="begin"/>
    </w:r>
    <w:r w:rsidR="00DE7FB6">
      <w:rPr>
        <w:rStyle w:val="PageNumber"/>
      </w:rPr>
      <w:instrText xml:space="preserve">PAGE  </w:instrText>
    </w:r>
    <w:r>
      <w:rPr>
        <w:rStyle w:val="PageNumber"/>
      </w:rPr>
      <w:fldChar w:fldCharType="separate"/>
    </w:r>
    <w:r w:rsidR="008D0DF9">
      <w:rPr>
        <w:rStyle w:val="PageNumber"/>
        <w:noProof/>
      </w:rPr>
      <w:t>1</w:t>
    </w:r>
    <w:r>
      <w:rPr>
        <w:rStyle w:val="PageNumber"/>
      </w:rPr>
      <w:fldChar w:fldCharType="end"/>
    </w:r>
  </w:p>
  <w:p w:rsidR="00DE7FB6" w:rsidRDefault="00913C0E" w:rsidP="007D09A8">
    <w:pPr>
      <w:pStyle w:val="Footer"/>
      <w:ind w:right="360"/>
      <w:jc w:val="right"/>
    </w:pPr>
    <w:r>
      <w:fldChar w:fldCharType="begin"/>
    </w:r>
    <w:r w:rsidR="00DE7FB6">
      <w:instrText xml:space="preserve"> TIME \@ "MMMM d, yyyy" </w:instrText>
    </w:r>
    <w:r>
      <w:fldChar w:fldCharType="separate"/>
    </w:r>
    <w:r w:rsidR="008D0DF9">
      <w:rPr>
        <w:noProof/>
      </w:rPr>
      <w:t>May 2, 2014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403" w:rsidRDefault="00583403" w:rsidP="003420A4">
      <w:pPr>
        <w:spacing w:after="0" w:line="240" w:lineRule="auto"/>
      </w:pPr>
      <w:r>
        <w:separator/>
      </w:r>
    </w:p>
  </w:footnote>
  <w:footnote w:type="continuationSeparator" w:id="0">
    <w:p w:rsidR="00583403" w:rsidRDefault="00583403" w:rsidP="003420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B6" w:rsidRPr="00B1797B" w:rsidRDefault="00DE7FB6" w:rsidP="003420A4">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Spring 2014</w:t>
    </w:r>
  </w:p>
  <w:p w:rsidR="00DE7FB6" w:rsidRPr="00833B20" w:rsidRDefault="00DE7F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B6" w:rsidRPr="00B1797B" w:rsidRDefault="00DE7FB6" w:rsidP="003420A4">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DE7FB6" w:rsidRPr="009071FB" w:rsidRDefault="00DE7FB6" w:rsidP="003420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D6F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030C1D"/>
    <w:multiLevelType w:val="hybridMultilevel"/>
    <w:tmpl w:val="801AC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64EF4"/>
    <w:multiLevelType w:val="hybridMultilevel"/>
    <w:tmpl w:val="4330DAEA"/>
    <w:lvl w:ilvl="0" w:tplc="DA860766">
      <w:start w:val="2009"/>
      <w:numFmt w:val="bullet"/>
      <w:lvlText w:val="-"/>
      <w:lvlJc w:val="left"/>
      <w:pPr>
        <w:ind w:left="360" w:hanging="360"/>
      </w:pPr>
      <w:rPr>
        <w:rFonts w:ascii="Baskerville Old Face" w:eastAsia="Times New Roman" w:hAnsi="Baskerville Old Face"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15456"/>
    <w:rsid w:val="000273E6"/>
    <w:rsid w:val="00032E49"/>
    <w:rsid w:val="00043DD0"/>
    <w:rsid w:val="00081196"/>
    <w:rsid w:val="000E064C"/>
    <w:rsid w:val="000E0E1D"/>
    <w:rsid w:val="0012283A"/>
    <w:rsid w:val="00183F40"/>
    <w:rsid w:val="00184082"/>
    <w:rsid w:val="001B3EC2"/>
    <w:rsid w:val="001B7B80"/>
    <w:rsid w:val="001D2F6C"/>
    <w:rsid w:val="001E12EC"/>
    <w:rsid w:val="001E29AF"/>
    <w:rsid w:val="001E3C38"/>
    <w:rsid w:val="00235C19"/>
    <w:rsid w:val="002642D5"/>
    <w:rsid w:val="00284F76"/>
    <w:rsid w:val="0029007B"/>
    <w:rsid w:val="002F3672"/>
    <w:rsid w:val="003420A4"/>
    <w:rsid w:val="00394FE8"/>
    <w:rsid w:val="003B2D86"/>
    <w:rsid w:val="003C7DCB"/>
    <w:rsid w:val="003E7815"/>
    <w:rsid w:val="004435EE"/>
    <w:rsid w:val="00443F78"/>
    <w:rsid w:val="00464D84"/>
    <w:rsid w:val="004915FF"/>
    <w:rsid w:val="004B4D88"/>
    <w:rsid w:val="00501D07"/>
    <w:rsid w:val="00515415"/>
    <w:rsid w:val="00530C7B"/>
    <w:rsid w:val="00556A5A"/>
    <w:rsid w:val="00560425"/>
    <w:rsid w:val="00583403"/>
    <w:rsid w:val="00583F38"/>
    <w:rsid w:val="0059407F"/>
    <w:rsid w:val="005B5855"/>
    <w:rsid w:val="005F3A95"/>
    <w:rsid w:val="005F3F2C"/>
    <w:rsid w:val="00640589"/>
    <w:rsid w:val="00656CE1"/>
    <w:rsid w:val="00671C80"/>
    <w:rsid w:val="00680FAE"/>
    <w:rsid w:val="0068391D"/>
    <w:rsid w:val="006928B5"/>
    <w:rsid w:val="00697A67"/>
    <w:rsid w:val="006A6335"/>
    <w:rsid w:val="006E49CB"/>
    <w:rsid w:val="00715B1C"/>
    <w:rsid w:val="00734749"/>
    <w:rsid w:val="0073621E"/>
    <w:rsid w:val="00763211"/>
    <w:rsid w:val="007672CD"/>
    <w:rsid w:val="00776728"/>
    <w:rsid w:val="007D09A8"/>
    <w:rsid w:val="007D394C"/>
    <w:rsid w:val="00851D83"/>
    <w:rsid w:val="00853B75"/>
    <w:rsid w:val="008C3F2D"/>
    <w:rsid w:val="008D0DF9"/>
    <w:rsid w:val="008F5BD0"/>
    <w:rsid w:val="00913C0E"/>
    <w:rsid w:val="00921D75"/>
    <w:rsid w:val="00927054"/>
    <w:rsid w:val="0099446A"/>
    <w:rsid w:val="009976BD"/>
    <w:rsid w:val="009C416B"/>
    <w:rsid w:val="00A04939"/>
    <w:rsid w:val="00A20DB9"/>
    <w:rsid w:val="00A27CDF"/>
    <w:rsid w:val="00A43CED"/>
    <w:rsid w:val="00A636AD"/>
    <w:rsid w:val="00A65463"/>
    <w:rsid w:val="00A74838"/>
    <w:rsid w:val="00AC3BE8"/>
    <w:rsid w:val="00AD161D"/>
    <w:rsid w:val="00B03B8F"/>
    <w:rsid w:val="00B07C56"/>
    <w:rsid w:val="00B30666"/>
    <w:rsid w:val="00B91DB4"/>
    <w:rsid w:val="00BA509E"/>
    <w:rsid w:val="00BC4164"/>
    <w:rsid w:val="00BF01A1"/>
    <w:rsid w:val="00C178B3"/>
    <w:rsid w:val="00C96855"/>
    <w:rsid w:val="00C97692"/>
    <w:rsid w:val="00CE7709"/>
    <w:rsid w:val="00CF1F25"/>
    <w:rsid w:val="00D338EA"/>
    <w:rsid w:val="00D35FC6"/>
    <w:rsid w:val="00D5752F"/>
    <w:rsid w:val="00D87976"/>
    <w:rsid w:val="00DB262F"/>
    <w:rsid w:val="00DC205D"/>
    <w:rsid w:val="00DC6D0B"/>
    <w:rsid w:val="00DE6981"/>
    <w:rsid w:val="00DE7FB6"/>
    <w:rsid w:val="00E1293C"/>
    <w:rsid w:val="00E52933"/>
    <w:rsid w:val="00E93D67"/>
    <w:rsid w:val="00EB43D1"/>
    <w:rsid w:val="00ED2787"/>
    <w:rsid w:val="00EE5B89"/>
    <w:rsid w:val="00F06223"/>
    <w:rsid w:val="00F277EE"/>
    <w:rsid w:val="00F44E30"/>
    <w:rsid w:val="00FC1D7A"/>
    <w:rsid w:val="00FC63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EE5B89"/>
    <w:rPr>
      <w:b/>
      <w:bCs/>
    </w:rPr>
  </w:style>
  <w:style w:type="paragraph" w:styleId="ListParagraph">
    <w:name w:val="List Paragraph"/>
    <w:basedOn w:val="Normal"/>
    <w:uiPriority w:val="34"/>
    <w:qFormat/>
    <w:rsid w:val="00AC3B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EE5B89"/>
    <w:rPr>
      <w:b/>
      <w:bCs/>
    </w:rPr>
  </w:style>
  <w:style w:type="paragraph" w:styleId="ListParagraph">
    <w:name w:val="List Paragraph"/>
    <w:basedOn w:val="Normal"/>
    <w:uiPriority w:val="34"/>
    <w:qFormat/>
    <w:rsid w:val="00AC3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29099">
      <w:bodyDiv w:val="1"/>
      <w:marLeft w:val="0"/>
      <w:marRight w:val="0"/>
      <w:marTop w:val="0"/>
      <w:marBottom w:val="0"/>
      <w:divBdr>
        <w:top w:val="none" w:sz="0" w:space="0" w:color="auto"/>
        <w:left w:val="none" w:sz="0" w:space="0" w:color="auto"/>
        <w:bottom w:val="none" w:sz="0" w:space="0" w:color="auto"/>
        <w:right w:val="none" w:sz="0" w:space="0" w:color="auto"/>
      </w:divBdr>
      <w:divsChild>
        <w:div w:id="2038920633">
          <w:marLeft w:val="0"/>
          <w:marRight w:val="0"/>
          <w:marTop w:val="0"/>
          <w:marBottom w:val="0"/>
          <w:divBdr>
            <w:top w:val="none" w:sz="0" w:space="0" w:color="auto"/>
            <w:left w:val="none" w:sz="0" w:space="0" w:color="auto"/>
            <w:bottom w:val="none" w:sz="0" w:space="0" w:color="auto"/>
            <w:right w:val="none" w:sz="0" w:space="0" w:color="auto"/>
          </w:divBdr>
          <w:divsChild>
            <w:div w:id="700470519">
              <w:marLeft w:val="0"/>
              <w:marRight w:val="0"/>
              <w:marTop w:val="0"/>
              <w:marBottom w:val="0"/>
              <w:divBdr>
                <w:top w:val="none" w:sz="0" w:space="0" w:color="auto"/>
                <w:left w:val="none" w:sz="0" w:space="0" w:color="auto"/>
                <w:bottom w:val="none" w:sz="0" w:space="0" w:color="auto"/>
                <w:right w:val="none" w:sz="0" w:space="0" w:color="auto"/>
              </w:divBdr>
            </w:div>
          </w:divsChild>
        </w:div>
        <w:div w:id="750007420">
          <w:marLeft w:val="0"/>
          <w:marRight w:val="0"/>
          <w:marTop w:val="0"/>
          <w:marBottom w:val="0"/>
          <w:divBdr>
            <w:top w:val="none" w:sz="0" w:space="0" w:color="auto"/>
            <w:left w:val="none" w:sz="0" w:space="0" w:color="auto"/>
            <w:bottom w:val="none" w:sz="0" w:space="0" w:color="auto"/>
            <w:right w:val="none" w:sz="0" w:space="0" w:color="auto"/>
          </w:divBdr>
          <w:divsChild>
            <w:div w:id="17144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anza.fhda.edu/ir/AwardsbyDivision.html"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deanza.fhda.edu/ir/AwardsbyDivision.html" TargetMode="External"/><Relationship Id="rId11" Type="http://schemas.openxmlformats.org/officeDocument/2006/relationships/hyperlink" Target="http://deanza.edu/gov/IPBT/program_review_files.html" TargetMode="External"/><Relationship Id="rId12" Type="http://schemas.openxmlformats.org/officeDocument/2006/relationships/hyperlink" Target="http://www.deanza.edu/president/EducationalMasterPlan2010-2015Final.pdf" TargetMode="External"/><Relationship Id="rId13" Type="http://schemas.openxmlformats.org/officeDocument/2006/relationships/hyperlink" Target="http://deanza.edu/gov/IPBT/program_review_files.html" TargetMode="External"/><Relationship Id="rId14" Type="http://schemas.openxmlformats.org/officeDocument/2006/relationships/hyperlink" Target="http://www.deanza.edu/ir/deanza-research-projects/2012_13/ACCJC_IS.pdf" TargetMode="External"/><Relationship Id="rId15" Type="http://schemas.openxmlformats.org/officeDocument/2006/relationships/hyperlink" Target="http://www.deanza.edu/ir/deanza-research-projects/2012_13/ACCJC_IS.pdf" TargetMode="External"/><Relationship Id="rId16" Type="http://schemas.openxmlformats.org/officeDocument/2006/relationships/hyperlink" Target="http://www.deanza.edu/ir/deanza-research-projects/2012_13/ACCJC_IS.pdf" TargetMode="External"/><Relationship Id="rId17" Type="http://schemas.openxmlformats.org/officeDocument/2006/relationships/hyperlink" Target="https://docs.google.com/spreadsheet/ccc?key=0AsSk--qYFUOMdG5EREhjVFl5TGVGMHk1VGRsZ2RycXc&amp;usp=drive_web" TargetMode="External"/><Relationship Id="rId18" Type="http://schemas.openxmlformats.org/officeDocument/2006/relationships/hyperlink" Target="mailto:nealveronica@deanza.edu"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eanza.fhda.edu/ir/AwardsbyDivi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5141</Words>
  <Characters>29310</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34383</CharactersWithSpaces>
  <SharedDoc>false</SharedDoc>
  <HLinks>
    <vt:vector size="60" baseType="variant">
      <vt:variant>
        <vt:i4>327693</vt:i4>
      </vt:variant>
      <vt:variant>
        <vt:i4>27</vt:i4>
      </vt:variant>
      <vt:variant>
        <vt:i4>0</vt:i4>
      </vt:variant>
      <vt:variant>
        <vt:i4>5</vt:i4>
      </vt:variant>
      <vt:variant>
        <vt:lpwstr>http://www.deanza.edu/ir/deanza-research-projects/2012_13/ACCJC_IS.pdf</vt:lpwstr>
      </vt:variant>
      <vt:variant>
        <vt:lpwstr/>
      </vt:variant>
      <vt:variant>
        <vt:i4>327693</vt:i4>
      </vt:variant>
      <vt:variant>
        <vt:i4>24</vt:i4>
      </vt:variant>
      <vt:variant>
        <vt:i4>0</vt:i4>
      </vt:variant>
      <vt:variant>
        <vt:i4>5</vt:i4>
      </vt:variant>
      <vt:variant>
        <vt:lpwstr>http://www.deanza.edu/ir/deanza-research-projects/2012_13/ACCJC_IS.pdf</vt:lpwstr>
      </vt:variant>
      <vt:variant>
        <vt:lpwstr/>
      </vt:variant>
      <vt:variant>
        <vt:i4>327693</vt:i4>
      </vt:variant>
      <vt:variant>
        <vt:i4>21</vt:i4>
      </vt:variant>
      <vt:variant>
        <vt:i4>0</vt:i4>
      </vt:variant>
      <vt:variant>
        <vt:i4>5</vt:i4>
      </vt:variant>
      <vt:variant>
        <vt:lpwstr>http://www.deanza.edu/ir/deanza-research-projects/2012_13/ACCJC_IS.pdf</vt:lpwstr>
      </vt:variant>
      <vt:variant>
        <vt:lpwstr/>
      </vt:variant>
      <vt:variant>
        <vt:i4>7405674</vt:i4>
      </vt:variant>
      <vt:variant>
        <vt:i4>18</vt:i4>
      </vt:variant>
      <vt:variant>
        <vt:i4>0</vt:i4>
      </vt:variant>
      <vt:variant>
        <vt:i4>5</vt:i4>
      </vt:variant>
      <vt:variant>
        <vt:lpwstr>http://deanza.edu/gov/IPBT/program_review_files.html</vt:lpwstr>
      </vt:variant>
      <vt:variant>
        <vt:lpwstr/>
      </vt:variant>
      <vt:variant>
        <vt:i4>7012399</vt:i4>
      </vt:variant>
      <vt:variant>
        <vt:i4>15</vt:i4>
      </vt:variant>
      <vt:variant>
        <vt:i4>0</vt:i4>
      </vt:variant>
      <vt:variant>
        <vt:i4>5</vt:i4>
      </vt:variant>
      <vt:variant>
        <vt:lpwstr>http://www.deanza.edu/president/EducationalMasterPlan2010-2015Final.pdf</vt:lpwstr>
      </vt:variant>
      <vt:variant>
        <vt:lpwstr/>
      </vt:variant>
      <vt:variant>
        <vt:i4>7405674</vt:i4>
      </vt:variant>
      <vt:variant>
        <vt:i4>12</vt:i4>
      </vt:variant>
      <vt:variant>
        <vt:i4>0</vt:i4>
      </vt:variant>
      <vt:variant>
        <vt:i4>5</vt:i4>
      </vt:variant>
      <vt:variant>
        <vt:lpwstr>http://deanza.edu/gov/IPBT/program_review_files.html</vt:lpwstr>
      </vt:variant>
      <vt:variant>
        <vt:lpwstr/>
      </vt:variant>
      <vt:variant>
        <vt:i4>2621476</vt:i4>
      </vt:variant>
      <vt:variant>
        <vt:i4>9</vt:i4>
      </vt:variant>
      <vt:variant>
        <vt:i4>0</vt:i4>
      </vt:variant>
      <vt:variant>
        <vt:i4>5</vt:i4>
      </vt:variant>
      <vt:variant>
        <vt:lpwstr>http://deanza.fhda.edu/ir/AwardsbyDivision.html</vt:lpwstr>
      </vt:variant>
      <vt:variant>
        <vt:lpwstr/>
      </vt:variant>
      <vt:variant>
        <vt:i4>2621476</vt:i4>
      </vt:variant>
      <vt:variant>
        <vt:i4>6</vt:i4>
      </vt:variant>
      <vt:variant>
        <vt:i4>0</vt:i4>
      </vt:variant>
      <vt:variant>
        <vt:i4>5</vt:i4>
      </vt:variant>
      <vt:variant>
        <vt:lpwstr>http://deanza.fhda.edu/ir/AwardsbyDivision.html</vt:lpwstr>
      </vt:variant>
      <vt:variant>
        <vt:lpwstr/>
      </vt:variant>
      <vt:variant>
        <vt:i4>2621476</vt:i4>
      </vt:variant>
      <vt:variant>
        <vt:i4>3</vt:i4>
      </vt:variant>
      <vt:variant>
        <vt:i4>0</vt:i4>
      </vt:variant>
      <vt:variant>
        <vt:i4>5</vt:i4>
      </vt:variant>
      <vt:variant>
        <vt:lpwstr>http://deanza.fhda.edu/ir/AwardsbyDivision.html</vt:lpwstr>
      </vt:variant>
      <vt:variant>
        <vt:lpwstr/>
      </vt:variant>
      <vt:variant>
        <vt:i4>5701736</vt:i4>
      </vt:variant>
      <vt:variant>
        <vt:i4>0</vt:i4>
      </vt:variant>
      <vt:variant>
        <vt:i4>0</vt:i4>
      </vt:variant>
      <vt:variant>
        <vt:i4>5</vt:i4>
      </vt:variant>
      <vt:variant>
        <vt:lpwstr>mailto:pappemary@fhda.edu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dc:creator>
  <cp:lastModifiedBy>Olga Evert</cp:lastModifiedBy>
  <cp:revision>2</cp:revision>
  <cp:lastPrinted>2014-04-14T21:21:00Z</cp:lastPrinted>
  <dcterms:created xsi:type="dcterms:W3CDTF">2014-05-02T16:05:00Z</dcterms:created>
  <dcterms:modified xsi:type="dcterms:W3CDTF">2014-05-02T16:05:00Z</dcterms:modified>
</cp:coreProperties>
</file>