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A4" w:rsidRPr="00304656" w:rsidRDefault="003420A4" w:rsidP="003420A4">
      <w:pPr>
        <w:spacing w:after="0" w:line="240" w:lineRule="auto"/>
        <w:rPr>
          <w:rFonts w:ascii="Baskerville Old Face" w:hAnsi="Baskerville Old Face" w:cs="Arial"/>
          <w:sz w:val="20"/>
          <w:szCs w:val="20"/>
        </w:rPr>
      </w:pPr>
      <w:bookmarkStart w:id="0" w:name="_GoBack"/>
      <w:bookmarkEnd w:id="0"/>
    </w:p>
    <w:p w:rsidR="003420A4" w:rsidRDefault="003420A4"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w:t>
      </w:r>
      <w:r w:rsidRPr="00304656">
        <w:rPr>
          <w:rFonts w:ascii="Baskerville Old Face" w:hAnsi="Baskerville Old Face" w:cs="Arial"/>
          <w:sz w:val="20"/>
          <w:szCs w:val="20"/>
        </w:rPr>
        <w:t xml:space="preserve">The first column below matches the list of requested information as indicated on TracDat.  The second column is where you can input your data at this time.  The third column represents the information you would see if you pressed the help button (a question mark). </w:t>
      </w:r>
      <w:r w:rsidRPr="006A6335">
        <w:rPr>
          <w:rFonts w:ascii="Baskerville Old Face" w:hAnsi="Baskerville Old Face" w:cs="Arial"/>
          <w:sz w:val="20"/>
          <w:szCs w:val="20"/>
        </w:rPr>
        <w:t xml:space="preserve">You will be able to copy and paste or type in your information from the center column directly into the </w:t>
      </w:r>
      <w:r w:rsidR="000273E6">
        <w:rPr>
          <w:rFonts w:ascii="Baskerville Old Face" w:hAnsi="Baskerville Old Face" w:cs="Arial"/>
          <w:sz w:val="20"/>
          <w:szCs w:val="20"/>
        </w:rPr>
        <w:t>CPR boxes</w:t>
      </w:r>
      <w:r w:rsidRPr="006A6335">
        <w:rPr>
          <w:rFonts w:ascii="Baskerville Old Face" w:hAnsi="Baskerville Old Face" w:cs="Arial"/>
          <w:sz w:val="20"/>
          <w:szCs w:val="20"/>
        </w:rPr>
        <w:t xml:space="preserve"> on TracDat</w:t>
      </w:r>
      <w:r w:rsidR="000273E6">
        <w:rPr>
          <w:rFonts w:ascii="Baskerville Old Face" w:hAnsi="Baskerville Old Face" w:cs="Arial"/>
          <w:sz w:val="20"/>
          <w:szCs w:val="20"/>
        </w:rPr>
        <w:t xml:space="preserve">  under Department Tab -&gt; General Subtab</w:t>
      </w:r>
      <w:r w:rsidRPr="006A6335">
        <w:rPr>
          <w:rFonts w:ascii="Baskerville Old Face" w:hAnsi="Baskerville Old Face" w:cs="Arial"/>
          <w:sz w:val="20"/>
          <w:szCs w:val="20"/>
        </w:rPr>
        <w:t>.  Save this word doc i</w:t>
      </w:r>
      <w:r w:rsidR="000273E6">
        <w:rPr>
          <w:rFonts w:ascii="Baskerville Old Face" w:hAnsi="Baskerville Old Face" w:cs="Arial"/>
          <w:sz w:val="20"/>
          <w:szCs w:val="20"/>
        </w:rPr>
        <w:t>n the following format:  s14</w:t>
      </w:r>
      <w:r w:rsidR="00583F38">
        <w:rPr>
          <w:rFonts w:ascii="Baskerville Old Face" w:hAnsi="Baskerville Old Face" w:cs="Arial"/>
          <w:sz w:val="20"/>
          <w:szCs w:val="20"/>
        </w:rPr>
        <w:t>cpr</w:t>
      </w:r>
      <w:r w:rsidRPr="006A6335">
        <w:rPr>
          <w:rFonts w:ascii="Baskerville Old Face" w:hAnsi="Baskerville Old Face" w:cs="Arial"/>
          <w:sz w:val="20"/>
          <w:szCs w:val="20"/>
        </w:rPr>
        <w:t>_deptname.  Last steps, remember, you will be uploading this copy in to the Trac Dat, Documents file.   ALWAYS keep a soft copy of your work in your files to ensure that your work is not lost.  Please</w:t>
      </w:r>
      <w:r w:rsidRPr="00304656">
        <w:rPr>
          <w:rFonts w:ascii="Baskerville Old Face" w:hAnsi="Baskerville Old Face" w:cs="Arial"/>
          <w:sz w:val="20"/>
          <w:szCs w:val="20"/>
        </w:rPr>
        <w:t xml:space="preserve"> refer to your workshop handout or contact:  </w:t>
      </w:r>
      <w:hyperlink r:id="rId8" w:history="1">
        <w:r w:rsidR="00583F38" w:rsidRPr="008B0AA8">
          <w:rPr>
            <w:rStyle w:val="Hyperlink"/>
            <w:rFonts w:ascii="Baskerville Old Face" w:hAnsi="Baskerville Old Face" w:cs="Arial"/>
            <w:sz w:val="20"/>
            <w:szCs w:val="20"/>
          </w:rPr>
          <w:t>pappemary@fhda.edu</w:t>
        </w:r>
      </w:hyperlink>
      <w:r w:rsidRPr="00304656">
        <w:rPr>
          <w:rFonts w:ascii="Baskerville Old Face" w:hAnsi="Baskerville Old Face" w:cs="Arial"/>
          <w:sz w:val="20"/>
          <w:szCs w:val="20"/>
        </w:rPr>
        <w:t xml:space="preserve"> if you have questions.</w:t>
      </w:r>
    </w:p>
    <w:p w:rsidR="003420A4" w:rsidRPr="00F16AA7" w:rsidRDefault="003420A4" w:rsidP="003420A4">
      <w:pPr>
        <w:spacing w:after="0" w:line="240" w:lineRule="auto"/>
        <w:rPr>
          <w:rFonts w:ascii="Baskerville Old Face" w:hAnsi="Baskerville Old Face"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30"/>
        <w:gridCol w:w="5580"/>
      </w:tblGrid>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603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5580" w:type="dxa"/>
            <w:shd w:val="clear" w:color="auto" w:fill="auto"/>
          </w:tcPr>
          <w:p w:rsidR="003420A4"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Trac Dat Help button will reveal</w:t>
            </w:r>
          </w:p>
          <w:p w:rsidR="003420A4" w:rsidRPr="00304656" w:rsidRDefault="003420A4" w:rsidP="003420A4">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(sorry no hyperlinks)</w:t>
            </w:r>
          </w:p>
        </w:tc>
      </w:tr>
      <w:tr w:rsidR="003420A4" w:rsidRPr="00304656">
        <w:tc>
          <w:tcPr>
            <w:tcW w:w="252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rsidR="003420A4" w:rsidRPr="00304656" w:rsidRDefault="003420A4" w:rsidP="003420A4">
            <w:pPr>
              <w:spacing w:after="0" w:line="240" w:lineRule="auto"/>
              <w:jc w:val="both"/>
              <w:rPr>
                <w:rFonts w:ascii="Baskerville Old Face" w:hAnsi="Baskerville Old Face" w:cs="Arial"/>
                <w:sz w:val="20"/>
                <w:szCs w:val="20"/>
              </w:rPr>
            </w:pPr>
          </w:p>
        </w:tc>
        <w:tc>
          <w:tcPr>
            <w:tcW w:w="6030" w:type="dxa"/>
            <w:shd w:val="clear" w:color="auto" w:fill="auto"/>
          </w:tcPr>
          <w:p w:rsidR="003420A4" w:rsidRPr="00C02B55" w:rsidRDefault="003A2E29" w:rsidP="003A2E29">
            <w:pPr>
              <w:tabs>
                <w:tab w:val="left" w:pos="1020"/>
              </w:tabs>
              <w:spacing w:after="0" w:line="240" w:lineRule="auto"/>
              <w:jc w:val="both"/>
              <w:rPr>
                <w:rFonts w:ascii="Baskerville Old Face" w:hAnsi="Baskerville Old Face" w:cs="Arial"/>
                <w:b/>
                <w:sz w:val="32"/>
                <w:szCs w:val="32"/>
              </w:rPr>
            </w:pPr>
            <w:r>
              <w:rPr>
                <w:rFonts w:ascii="Baskerville Old Face" w:hAnsi="Baskerville Old Face" w:cs="Arial"/>
                <w:b/>
                <w:sz w:val="32"/>
                <w:szCs w:val="32"/>
              </w:rPr>
              <w:t>Learning in Communities (LinC)</w:t>
            </w: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p>
        </w:tc>
      </w:tr>
      <w:tr w:rsidR="003420A4" w:rsidRPr="00304656">
        <w:trPr>
          <w:trHeight w:val="548"/>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Program Mission Statement:</w:t>
            </w:r>
          </w:p>
        </w:tc>
        <w:tc>
          <w:tcPr>
            <w:tcW w:w="6030" w:type="dxa"/>
            <w:shd w:val="clear" w:color="auto" w:fill="auto"/>
          </w:tcPr>
          <w:p w:rsidR="003A2E29" w:rsidRDefault="003A2E29" w:rsidP="003A2E29">
            <w:pPr>
              <w:widowControl w:val="0"/>
              <w:autoSpaceDE w:val="0"/>
              <w:autoSpaceDN w:val="0"/>
              <w:adjustRightInd w:val="0"/>
              <w:spacing w:after="0" w:line="240" w:lineRule="auto"/>
              <w:rPr>
                <w:rFonts w:ascii="Times New Roman" w:eastAsia="MS Mincho" w:hAnsi="Times New Roman"/>
                <w:sz w:val="20"/>
                <w:szCs w:val="20"/>
              </w:rPr>
            </w:pPr>
            <w:r>
              <w:rPr>
                <w:rFonts w:ascii="Times New Roman" w:eastAsia="MS Mincho" w:hAnsi="Times New Roman"/>
                <w:sz w:val="20"/>
                <w:szCs w:val="20"/>
              </w:rPr>
              <w:t xml:space="preserve">LinC’s program and purpose arise directly from De Anza’s overarching mission and purpose.  The purpose of Learning in Communities is to promote the success of students – many of whom are under-prepared – by offering a better way to learn. The academic work of each course’s subject matter is enhanced by interdisciplinary study in which students and faculty build connections between subject matters, disciplines and ideas. Students learn naturally by making connections between different ideas and experiences. Trained De Anza faculty integrate two or more subjects to create a better and easier understanding of both. A student works with the same community of students in the linked classes, helping each other succeed and making friends along the way. With common readings and assignments, students learn more and complete more units while feeling empowered to succeed.  </w:t>
            </w:r>
          </w:p>
          <w:p w:rsidR="003A2E29" w:rsidRDefault="003A2E29" w:rsidP="003A2E29">
            <w:pPr>
              <w:widowControl w:val="0"/>
              <w:autoSpaceDE w:val="0"/>
              <w:autoSpaceDN w:val="0"/>
              <w:adjustRightInd w:val="0"/>
              <w:spacing w:after="0" w:line="240" w:lineRule="auto"/>
              <w:rPr>
                <w:rFonts w:ascii="Times New Roman" w:eastAsia="MS Mincho" w:hAnsi="Times New Roman"/>
                <w:sz w:val="20"/>
                <w:szCs w:val="20"/>
              </w:rPr>
            </w:pPr>
          </w:p>
          <w:p w:rsidR="003A2E29" w:rsidRPr="00804073" w:rsidRDefault="003A2E29" w:rsidP="003A2E29">
            <w:pPr>
              <w:widowControl w:val="0"/>
              <w:autoSpaceDE w:val="0"/>
              <w:autoSpaceDN w:val="0"/>
              <w:adjustRightInd w:val="0"/>
              <w:spacing w:after="0" w:line="240" w:lineRule="auto"/>
              <w:rPr>
                <w:rFonts w:ascii="Times New Roman" w:eastAsia="MS Mincho" w:hAnsi="Times New Roman"/>
                <w:b/>
                <w:sz w:val="20"/>
                <w:szCs w:val="20"/>
              </w:rPr>
            </w:pPr>
            <w:r w:rsidRPr="00804073">
              <w:rPr>
                <w:rFonts w:ascii="Times New Roman" w:eastAsia="MS Mincho" w:hAnsi="Times New Roman"/>
                <w:b/>
                <w:sz w:val="20"/>
                <w:szCs w:val="20"/>
              </w:rPr>
              <w:t>Mission:</w:t>
            </w:r>
          </w:p>
          <w:p w:rsidR="003A2E29" w:rsidRDefault="003A2E29" w:rsidP="003A2E29">
            <w:pPr>
              <w:widowControl w:val="0"/>
              <w:autoSpaceDE w:val="0"/>
              <w:autoSpaceDN w:val="0"/>
              <w:adjustRightInd w:val="0"/>
              <w:spacing w:after="0" w:line="240" w:lineRule="auto"/>
              <w:rPr>
                <w:rFonts w:ascii="Times New Roman" w:eastAsia="MS Mincho" w:hAnsi="Times New Roman"/>
                <w:sz w:val="20"/>
                <w:szCs w:val="20"/>
              </w:rPr>
            </w:pPr>
            <w:r>
              <w:rPr>
                <w:rFonts w:ascii="Times New Roman" w:eastAsia="MS Mincho" w:hAnsi="Times New Roman"/>
                <w:sz w:val="20"/>
                <w:szCs w:val="20"/>
              </w:rPr>
              <w:t>To provide students with a special learning experience involving integrated curriculum from two or more classes with a priority on making content and social connections via contact with trained</w:t>
            </w:r>
          </w:p>
          <w:p w:rsidR="003A2E29" w:rsidRDefault="003A2E29" w:rsidP="003A2E29">
            <w:pPr>
              <w:widowControl w:val="0"/>
              <w:autoSpaceDE w:val="0"/>
              <w:autoSpaceDN w:val="0"/>
              <w:adjustRightInd w:val="0"/>
              <w:spacing w:after="0" w:line="240" w:lineRule="auto"/>
              <w:rPr>
                <w:rFonts w:ascii="Times New Roman" w:eastAsia="MS Mincho" w:hAnsi="Times New Roman"/>
                <w:sz w:val="20"/>
                <w:szCs w:val="20"/>
              </w:rPr>
            </w:pPr>
            <w:r>
              <w:rPr>
                <w:rFonts w:ascii="Times New Roman" w:eastAsia="MS Mincho" w:hAnsi="Times New Roman"/>
                <w:sz w:val="20"/>
                <w:szCs w:val="20"/>
              </w:rPr>
              <w:t>instructors and counselors.</w:t>
            </w:r>
          </w:p>
          <w:p w:rsidR="003420A4" w:rsidRPr="00304656" w:rsidRDefault="003420A4" w:rsidP="003420A4">
            <w:pPr>
              <w:spacing w:after="0" w:line="240" w:lineRule="auto"/>
              <w:jc w:val="both"/>
              <w:rPr>
                <w:rFonts w:ascii="Baskerville Old Face" w:hAnsi="Baskerville Old Face" w:cs="Arial"/>
                <w:sz w:val="20"/>
                <w:szCs w:val="20"/>
              </w:rPr>
            </w:pP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r>
      <w:tr w:rsidR="003420A4" w:rsidRPr="00304656">
        <w:trPr>
          <w:trHeight w:val="845"/>
        </w:trPr>
        <w:tc>
          <w:tcPr>
            <w:tcW w:w="2520" w:type="dxa"/>
            <w:shd w:val="clear" w:color="auto" w:fill="auto"/>
          </w:tcPr>
          <w:p w:rsidR="003420A4" w:rsidRPr="00304656" w:rsidRDefault="00DE6981" w:rsidP="00DE698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What is the primary mission of your program?</w:t>
            </w:r>
          </w:p>
        </w:tc>
        <w:tc>
          <w:tcPr>
            <w:tcW w:w="6030" w:type="dxa"/>
            <w:shd w:val="clear" w:color="auto" w:fill="auto"/>
          </w:tcPr>
          <w:p w:rsidR="00F35DFD" w:rsidRDefault="00F35DFD" w:rsidP="003420A4">
            <w:pPr>
              <w:spacing w:after="0" w:line="240" w:lineRule="auto"/>
              <w:rPr>
                <w:rFonts w:ascii="Baskerville Old Face" w:hAnsi="Baskerville Old Face" w:cs="Arial"/>
                <w:sz w:val="20"/>
                <w:szCs w:val="20"/>
              </w:rPr>
            </w:pPr>
          </w:p>
          <w:p w:rsidR="003420A4" w:rsidRPr="00F35DFD" w:rsidRDefault="00F35DFD" w:rsidP="00F35DFD">
            <w:pPr>
              <w:rPr>
                <w:rFonts w:ascii="Baskerville Old Face" w:hAnsi="Baskerville Old Face" w:cs="Arial"/>
                <w:sz w:val="20"/>
                <w:szCs w:val="20"/>
              </w:rPr>
            </w:pPr>
            <w:r>
              <w:rPr>
                <w:rFonts w:ascii="Baskerville Old Face" w:hAnsi="Baskerville Old Face" w:cs="Arial"/>
                <w:sz w:val="20"/>
                <w:szCs w:val="20"/>
              </w:rPr>
              <w:t>Basic Skills and Transfer</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 Career/Technical, Learning Resources/Academic Services, personal enrichment, N/A</w:t>
            </w:r>
          </w:p>
        </w:tc>
      </w:tr>
      <w:tr w:rsidR="003420A4" w:rsidRPr="00304656">
        <w:trPr>
          <w:trHeight w:val="845"/>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Fonts w:ascii="Baskerville Old Face" w:hAnsi="Baskerville Old Face" w:cs="Arial"/>
                <w:sz w:val="20"/>
                <w:szCs w:val="20"/>
              </w:rPr>
              <w:t>Choose a secondary mission of your program.</w:t>
            </w:r>
          </w:p>
        </w:tc>
        <w:tc>
          <w:tcPr>
            <w:tcW w:w="6030" w:type="dxa"/>
            <w:shd w:val="clear" w:color="auto" w:fill="auto"/>
          </w:tcPr>
          <w:p w:rsidR="003420A4" w:rsidRPr="00304656" w:rsidRDefault="00A4029C"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Basic Skills and Transfer</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 Career/Technical, Learning Resources/Academic Services, personal enrichment, N/A</w:t>
            </w:r>
          </w:p>
        </w:tc>
      </w:tr>
      <w:tr w:rsidR="003420A4" w:rsidRPr="00304656">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I.B.1 </w:t>
            </w:r>
            <w:r w:rsidR="003420A4" w:rsidRPr="00304656">
              <w:rPr>
                <w:rFonts w:ascii="Baskerville Old Face" w:hAnsi="Baskerville Old Face" w:cs="Arial"/>
                <w:sz w:val="20"/>
                <w:szCs w:val="20"/>
              </w:rPr>
              <w:t>Number of Certificates of Achievement Awarded</w:t>
            </w:r>
          </w:p>
        </w:tc>
        <w:tc>
          <w:tcPr>
            <w:tcW w:w="6030" w:type="dxa"/>
            <w:shd w:val="clear" w:color="auto" w:fill="auto"/>
          </w:tcPr>
          <w:p w:rsidR="003420A4" w:rsidRPr="00304656" w:rsidRDefault="00A4029C" w:rsidP="007D394C">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Not applicable</w:t>
            </w:r>
          </w:p>
        </w:tc>
        <w:tc>
          <w:tcPr>
            <w:tcW w:w="558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p>
          <w:p w:rsidR="00851D83" w:rsidRDefault="00676FAC" w:rsidP="003420A4">
            <w:pPr>
              <w:spacing w:after="0" w:line="240" w:lineRule="auto"/>
              <w:rPr>
                <w:rFonts w:eastAsia="Times New Roman"/>
                <w:sz w:val="18"/>
                <w:szCs w:val="18"/>
              </w:rPr>
            </w:pPr>
            <w:hyperlink r:id="rId9" w:history="1">
              <w:r w:rsidR="000273E6" w:rsidRPr="004143E6">
                <w:rPr>
                  <w:rStyle w:val="Hyperlink"/>
                  <w:rFonts w:eastAsia="Times New Roman"/>
                  <w:sz w:val="18"/>
                  <w:szCs w:val="18"/>
                </w:rPr>
                <w:t>http://deanza.fhda.edu/ir/AwardsbyDivision.html</w:t>
              </w:r>
            </w:hyperlink>
            <w:r w:rsidR="000273E6">
              <w:rPr>
                <w:rFonts w:eastAsia="Times New Roman"/>
                <w:sz w:val="18"/>
                <w:szCs w:val="18"/>
              </w:rPr>
              <w:t xml:space="preserve"> </w:t>
            </w:r>
            <w:r w:rsidR="00CF1F25">
              <w:rPr>
                <w:rFonts w:eastAsia="Times New Roman"/>
                <w:sz w:val="18"/>
                <w:szCs w:val="18"/>
              </w:rPr>
              <w:t xml:space="preserve"> </w:t>
            </w:r>
          </w:p>
          <w:p w:rsidR="003420A4" w:rsidRPr="006C0184" w:rsidRDefault="007D394C" w:rsidP="003420A4">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003420A4" w:rsidRPr="00443F78">
              <w:rPr>
                <w:rFonts w:ascii="Baskerville Old Face" w:eastAsia="Times New Roman" w:hAnsi="Baskerville Old Face" w:cs="Arial"/>
                <w:sz w:val="20"/>
                <w:szCs w:val="20"/>
              </w:rPr>
              <w:t>eave blank if not applicable to your program</w:t>
            </w:r>
          </w:p>
        </w:tc>
      </w:tr>
      <w:tr w:rsidR="003420A4" w:rsidRPr="00304656">
        <w:trPr>
          <w:trHeight w:val="917"/>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Style w:val="afoutputlabel"/>
                <w:rFonts w:ascii="Baskerville Old Face" w:eastAsia="Times New Roman" w:hAnsi="Baskerville Old Face"/>
                <w:sz w:val="20"/>
                <w:szCs w:val="20"/>
              </w:rPr>
              <w:t>Number Certif of Achievement-Advanced awarded:</w:t>
            </w:r>
          </w:p>
        </w:tc>
        <w:tc>
          <w:tcPr>
            <w:tcW w:w="6030" w:type="dxa"/>
            <w:shd w:val="clear" w:color="auto" w:fill="auto"/>
          </w:tcPr>
          <w:p w:rsidR="003420A4" w:rsidRPr="00304656" w:rsidRDefault="00A4029C"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Not applicable</w:t>
            </w:r>
          </w:p>
        </w:tc>
        <w:tc>
          <w:tcPr>
            <w:tcW w:w="5580" w:type="dxa"/>
            <w:shd w:val="clear" w:color="auto" w:fill="auto"/>
          </w:tcPr>
          <w:p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0" w:history="1">
              <w:r w:rsidR="00CF1F25" w:rsidRPr="00580D27">
                <w:rPr>
                  <w:rStyle w:val="Hyperlink"/>
                  <w:rFonts w:eastAsia="Times New Roman"/>
                  <w:sz w:val="18"/>
                  <w:szCs w:val="18"/>
                </w:rPr>
                <w:t>http://deanza.fhda.edu/ir/AwardsbyDivision.html</w:t>
              </w:r>
            </w:hyperlink>
            <w:r w:rsidR="00CF1F25">
              <w:rPr>
                <w:rFonts w:eastAsia="Times New Roman"/>
                <w:sz w:val="18"/>
                <w:szCs w:val="18"/>
              </w:rPr>
              <w:t xml:space="preserve"> </w:t>
            </w:r>
          </w:p>
          <w:p w:rsidR="003420A4" w:rsidRPr="00F16AA7" w:rsidRDefault="003420A4" w:rsidP="003420A4">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3420A4" w:rsidRPr="00304656">
        <w:trPr>
          <w:trHeight w:val="827"/>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003420A4" w:rsidRPr="00304656">
              <w:rPr>
                <w:rStyle w:val="afoutputlabel"/>
                <w:rFonts w:ascii="Baskerville Old Face" w:eastAsia="Times New Roman" w:hAnsi="Baskerville Old Face"/>
                <w:sz w:val="20"/>
                <w:szCs w:val="20"/>
              </w:rPr>
              <w:t>Number AA and/or AS Degrees awarded:</w:t>
            </w:r>
          </w:p>
        </w:tc>
        <w:tc>
          <w:tcPr>
            <w:tcW w:w="6030" w:type="dxa"/>
            <w:shd w:val="clear" w:color="auto" w:fill="auto"/>
          </w:tcPr>
          <w:p w:rsidR="003420A4" w:rsidRPr="00304656" w:rsidRDefault="00A4029C"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Not applicable</w:t>
            </w:r>
          </w:p>
        </w:tc>
        <w:tc>
          <w:tcPr>
            <w:tcW w:w="5580" w:type="dxa"/>
            <w:shd w:val="clear" w:color="auto" w:fill="auto"/>
          </w:tcPr>
          <w:p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1" w:history="1">
              <w:r w:rsidR="00CF1F25" w:rsidRPr="00580D27">
                <w:rPr>
                  <w:rStyle w:val="Hyperlink"/>
                  <w:rFonts w:eastAsia="Times New Roman"/>
                  <w:sz w:val="18"/>
                  <w:szCs w:val="18"/>
                </w:rPr>
                <w:t>http://deanza.fhda.edu/ir/AwardsbyDivision.html</w:t>
              </w:r>
            </w:hyperlink>
            <w:r w:rsidR="00CF1F25">
              <w:rPr>
                <w:rFonts w:eastAsia="Times New Roman"/>
                <w:sz w:val="18"/>
                <w:szCs w:val="18"/>
              </w:rPr>
              <w:t xml:space="preserve"> </w:t>
            </w:r>
          </w:p>
          <w:p w:rsidR="003420A4" w:rsidRPr="00F16AA7" w:rsidRDefault="003420A4" w:rsidP="003420A4">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3A2E29" w:rsidRPr="00304656">
        <w:tc>
          <w:tcPr>
            <w:tcW w:w="2520" w:type="dxa"/>
            <w:shd w:val="clear" w:color="auto" w:fill="auto"/>
          </w:tcPr>
          <w:p w:rsidR="003A2E29" w:rsidRPr="00304656" w:rsidRDefault="003A2E29"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w:t>
            </w:r>
            <w:r w:rsidRPr="00304656">
              <w:rPr>
                <w:rFonts w:ascii="Baskerville Old Face" w:hAnsi="Baskerville Old Face" w:cs="Arial"/>
                <w:sz w:val="20"/>
                <w:szCs w:val="20"/>
              </w:rPr>
              <w:t>:  # Faculty Served</w:t>
            </w:r>
          </w:p>
        </w:tc>
        <w:tc>
          <w:tcPr>
            <w:tcW w:w="6030" w:type="dxa"/>
            <w:shd w:val="clear" w:color="auto" w:fill="auto"/>
          </w:tcPr>
          <w:p w:rsidR="003A2E29" w:rsidRPr="005A1B4A" w:rsidRDefault="003A2E29" w:rsidP="00FA3C96">
            <w:pPr>
              <w:spacing w:after="0" w:line="240" w:lineRule="auto"/>
              <w:rPr>
                <w:rFonts w:ascii="Times New Roman" w:eastAsia="Times New Roman" w:hAnsi="Times New Roman"/>
                <w:sz w:val="20"/>
                <w:szCs w:val="20"/>
              </w:rPr>
            </w:pPr>
            <w:r w:rsidRPr="005A1B4A">
              <w:rPr>
                <w:rFonts w:ascii="Times New Roman" w:eastAsia="Times New Roman" w:hAnsi="Times New Roman"/>
                <w:sz w:val="20"/>
                <w:szCs w:val="20"/>
              </w:rPr>
              <w:t>Faculty (full-time and part-time) are served by the LinC program through our professional development opportunities and personal mentoring as faculty participate in developing and teaching a learn</w:t>
            </w:r>
            <w:r w:rsidR="005F09B5" w:rsidRPr="005A1B4A">
              <w:rPr>
                <w:rFonts w:ascii="Times New Roman" w:eastAsia="Times New Roman" w:hAnsi="Times New Roman"/>
                <w:sz w:val="20"/>
                <w:szCs w:val="20"/>
              </w:rPr>
              <w:t>ing communities course.  In 2012-2013</w:t>
            </w:r>
            <w:r w:rsidRPr="005A1B4A">
              <w:rPr>
                <w:rFonts w:ascii="Times New Roman" w:eastAsia="Times New Roman" w:hAnsi="Times New Roman"/>
                <w:sz w:val="20"/>
                <w:szCs w:val="20"/>
              </w:rPr>
              <w:t>, our</w:t>
            </w:r>
            <w:r w:rsidR="005F09B5" w:rsidRPr="005A1B4A">
              <w:rPr>
                <w:rFonts w:ascii="Times New Roman" w:eastAsia="Times New Roman" w:hAnsi="Times New Roman"/>
                <w:sz w:val="20"/>
                <w:szCs w:val="20"/>
              </w:rPr>
              <w:t xml:space="preserve"> program served approximately </w:t>
            </w:r>
            <w:r w:rsidR="00FA3C96" w:rsidRPr="005A1B4A">
              <w:rPr>
                <w:rFonts w:ascii="Times New Roman" w:eastAsia="Times New Roman" w:hAnsi="Times New Roman"/>
                <w:sz w:val="20"/>
                <w:szCs w:val="20"/>
              </w:rPr>
              <w:t>27</w:t>
            </w:r>
            <w:r w:rsidRPr="005A1B4A">
              <w:rPr>
                <w:rFonts w:ascii="Times New Roman" w:eastAsia="Times New Roman" w:hAnsi="Times New Roman"/>
                <w:sz w:val="20"/>
                <w:szCs w:val="20"/>
              </w:rPr>
              <w:t xml:space="preserve"> faculty in this capacity, many of whom taught multiple learning communities sections throughout the academic year.  </w:t>
            </w:r>
            <w:r w:rsidR="00FA3C96" w:rsidRPr="005A1B4A">
              <w:rPr>
                <w:rFonts w:ascii="Times New Roman" w:eastAsia="Times New Roman" w:hAnsi="Times New Roman"/>
                <w:sz w:val="20"/>
                <w:szCs w:val="20"/>
              </w:rPr>
              <w:t>Four</w:t>
            </w:r>
            <w:r w:rsidRPr="005A1B4A">
              <w:rPr>
                <w:rFonts w:ascii="Times New Roman" w:eastAsia="Times New Roman" w:hAnsi="Times New Roman"/>
                <w:sz w:val="20"/>
                <w:szCs w:val="20"/>
              </w:rPr>
              <w:t xml:space="preserve"> of these faculty were new to the program and were all part-timers. </w:t>
            </w:r>
          </w:p>
        </w:tc>
        <w:tc>
          <w:tcPr>
            <w:tcW w:w="5580" w:type="dxa"/>
            <w:shd w:val="clear" w:color="auto" w:fill="auto"/>
          </w:tcPr>
          <w:p w:rsidR="003A2E29" w:rsidRPr="007D394C" w:rsidRDefault="003A2E29"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3A2E29" w:rsidRPr="007D394C" w:rsidRDefault="003A2E29"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A2E29" w:rsidRPr="00304656" w:rsidRDefault="003A2E29" w:rsidP="007D394C">
            <w:pPr>
              <w:spacing w:after="0" w:line="240" w:lineRule="auto"/>
              <w:rPr>
                <w:rFonts w:ascii="Baskerville Old Face" w:hAnsi="Baskerville Old Face" w:cs="Arial"/>
                <w:sz w:val="20"/>
                <w:szCs w:val="20"/>
              </w:rPr>
            </w:pPr>
            <w:r w:rsidRPr="007D394C">
              <w:rPr>
                <w:rFonts w:ascii="Baskerville Old Face" w:eastAsia="Times New Roman" w:hAnsi="Baskerville Old Face"/>
                <w:sz w:val="20"/>
                <w:szCs w:val="20"/>
              </w:rPr>
              <w:t>not applicable to your program</w:t>
            </w:r>
          </w:p>
        </w:tc>
      </w:tr>
      <w:tr w:rsidR="003A2E29" w:rsidRPr="00304656">
        <w:trPr>
          <w:trHeight w:val="953"/>
        </w:trPr>
        <w:tc>
          <w:tcPr>
            <w:tcW w:w="2520" w:type="dxa"/>
            <w:shd w:val="clear" w:color="auto" w:fill="auto"/>
          </w:tcPr>
          <w:p w:rsidR="003A2E29" w:rsidRPr="007D394C" w:rsidRDefault="003A2E29"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  # Student   Served</w:t>
            </w:r>
          </w:p>
        </w:tc>
        <w:tc>
          <w:tcPr>
            <w:tcW w:w="6030" w:type="dxa"/>
            <w:shd w:val="clear" w:color="auto" w:fill="auto"/>
          </w:tcPr>
          <w:p w:rsidR="005F09B5" w:rsidRPr="005A1B4A" w:rsidRDefault="00416A2C" w:rsidP="005F09B5">
            <w:pPr>
              <w:spacing w:after="0" w:line="240" w:lineRule="auto"/>
              <w:contextualSpacing/>
              <w:rPr>
                <w:rFonts w:ascii="Times New Roman" w:eastAsia="Times New Roman" w:hAnsi="Times New Roman"/>
                <w:sz w:val="20"/>
                <w:szCs w:val="20"/>
              </w:rPr>
            </w:pPr>
            <w:r w:rsidRPr="005A1B4A">
              <w:rPr>
                <w:rFonts w:ascii="Times New Roman" w:eastAsia="Times New Roman" w:hAnsi="Times New Roman"/>
                <w:sz w:val="20"/>
                <w:szCs w:val="20"/>
              </w:rPr>
              <w:t>Students = 1176 for AY 12-13</w:t>
            </w:r>
            <w:r w:rsidR="005F09B5" w:rsidRPr="005A1B4A">
              <w:rPr>
                <w:rFonts w:ascii="Times New Roman" w:eastAsia="Times New Roman" w:hAnsi="Times New Roman"/>
                <w:sz w:val="20"/>
                <w:szCs w:val="20"/>
              </w:rPr>
              <w:t xml:space="preserve"> (</w:t>
            </w:r>
            <w:r w:rsidRPr="005A1B4A">
              <w:rPr>
                <w:rFonts w:ascii="Times New Roman" w:eastAsia="Times New Roman" w:hAnsi="Times New Roman"/>
                <w:sz w:val="20"/>
                <w:szCs w:val="20"/>
              </w:rPr>
              <w:t>increased from 954 in AY 11-12</w:t>
            </w:r>
            <w:r w:rsidR="005F09B5" w:rsidRPr="005A1B4A">
              <w:rPr>
                <w:rFonts w:ascii="Times New Roman" w:eastAsia="Times New Roman" w:hAnsi="Times New Roman"/>
                <w:sz w:val="20"/>
                <w:szCs w:val="20"/>
              </w:rPr>
              <w:t>)</w:t>
            </w:r>
            <w:r w:rsidRPr="005A1B4A">
              <w:rPr>
                <w:rFonts w:ascii="Times New Roman" w:eastAsia="Times New Roman" w:hAnsi="Times New Roman"/>
                <w:sz w:val="20"/>
                <w:szCs w:val="20"/>
              </w:rPr>
              <w:t xml:space="preserve"> </w:t>
            </w:r>
          </w:p>
          <w:p w:rsidR="003A2E29" w:rsidRPr="00022C8C" w:rsidRDefault="005F09B5" w:rsidP="00022C8C">
            <w:pPr>
              <w:spacing w:after="0" w:line="240" w:lineRule="auto"/>
              <w:contextualSpacing/>
              <w:rPr>
                <w:rFonts w:ascii="Baskerville Old Face" w:eastAsia="Times New Roman" w:hAnsi="Baskerville Old Face"/>
                <w:sz w:val="20"/>
                <w:szCs w:val="20"/>
              </w:rPr>
            </w:pPr>
            <w:r w:rsidRPr="005A1B4A">
              <w:rPr>
                <w:rFonts w:ascii="Times New Roman" w:eastAsia="Times New Roman" w:hAnsi="Times New Roman"/>
                <w:sz w:val="20"/>
                <w:szCs w:val="20"/>
              </w:rPr>
              <w:t xml:space="preserve">Note:  </w:t>
            </w:r>
            <w:r w:rsidR="005804E5" w:rsidRPr="005A1B4A">
              <w:rPr>
                <w:rFonts w:ascii="Times New Roman" w:eastAsia="Times New Roman" w:hAnsi="Times New Roman"/>
                <w:sz w:val="20"/>
                <w:szCs w:val="20"/>
              </w:rPr>
              <w:t xml:space="preserve">In </w:t>
            </w:r>
            <w:r w:rsidR="00022C8C" w:rsidRPr="005A1B4A">
              <w:rPr>
                <w:rFonts w:ascii="Times New Roman" w:eastAsia="Times New Roman" w:hAnsi="Times New Roman"/>
                <w:sz w:val="20"/>
                <w:szCs w:val="20"/>
              </w:rPr>
              <w:t>previous years, our basic skills</w:t>
            </w:r>
            <w:r w:rsidR="005804E5" w:rsidRPr="005A1B4A">
              <w:rPr>
                <w:rFonts w:ascii="Times New Roman" w:eastAsia="Times New Roman" w:hAnsi="Times New Roman"/>
                <w:sz w:val="20"/>
                <w:szCs w:val="20"/>
              </w:rPr>
              <w:t xml:space="preserve"> course offerings remained essentially the same as</w:t>
            </w:r>
            <w:r w:rsidRPr="005A1B4A">
              <w:rPr>
                <w:rFonts w:ascii="Times New Roman" w:eastAsia="Times New Roman" w:hAnsi="Times New Roman"/>
                <w:sz w:val="20"/>
                <w:szCs w:val="20"/>
              </w:rPr>
              <w:t xml:space="preserve"> our ability to offer new LinC classes with new faculty teams and</w:t>
            </w:r>
            <w:r w:rsidR="005804E5" w:rsidRPr="005A1B4A">
              <w:rPr>
                <w:rFonts w:ascii="Times New Roman" w:eastAsia="Times New Roman" w:hAnsi="Times New Roman"/>
                <w:sz w:val="20"/>
                <w:szCs w:val="20"/>
              </w:rPr>
              <w:t xml:space="preserve"> thereby serve more students had</w:t>
            </w:r>
            <w:r w:rsidR="00CA3C42" w:rsidRPr="005A1B4A">
              <w:rPr>
                <w:rFonts w:ascii="Times New Roman" w:eastAsia="Times New Roman" w:hAnsi="Times New Roman"/>
                <w:sz w:val="20"/>
                <w:szCs w:val="20"/>
              </w:rPr>
              <w:t xml:space="preserve"> been diminished</w:t>
            </w:r>
            <w:r w:rsidRPr="005A1B4A">
              <w:rPr>
                <w:rFonts w:ascii="Times New Roman" w:eastAsia="Times New Roman" w:hAnsi="Times New Roman"/>
                <w:sz w:val="20"/>
                <w:szCs w:val="20"/>
              </w:rPr>
              <w:t xml:space="preserve"> due to limited funding opportunities and course r</w:t>
            </w:r>
            <w:r w:rsidR="005804E5" w:rsidRPr="005A1B4A">
              <w:rPr>
                <w:rFonts w:ascii="Times New Roman" w:eastAsia="Times New Roman" w:hAnsi="Times New Roman"/>
                <w:sz w:val="20"/>
                <w:szCs w:val="20"/>
              </w:rPr>
              <w:t>eductions occurring in divisions</w:t>
            </w:r>
            <w:r w:rsidRPr="005A1B4A">
              <w:rPr>
                <w:rFonts w:ascii="Times New Roman" w:eastAsia="Times New Roman" w:hAnsi="Times New Roman"/>
                <w:sz w:val="20"/>
                <w:szCs w:val="20"/>
              </w:rPr>
              <w:t>.</w:t>
            </w:r>
            <w:r w:rsidR="005804E5" w:rsidRPr="005A1B4A">
              <w:rPr>
                <w:rFonts w:ascii="Times New Roman" w:eastAsia="Times New Roman" w:hAnsi="Times New Roman"/>
                <w:sz w:val="20"/>
                <w:szCs w:val="20"/>
              </w:rPr>
              <w:t xml:space="preserve">  In AY 12-</w:t>
            </w:r>
            <w:r w:rsidR="00022C8C" w:rsidRPr="005A1B4A">
              <w:rPr>
                <w:rFonts w:ascii="Times New Roman" w:eastAsia="Times New Roman" w:hAnsi="Times New Roman"/>
                <w:sz w:val="20"/>
                <w:szCs w:val="20"/>
              </w:rPr>
              <w:t xml:space="preserve">13, due to increased demand, </w:t>
            </w:r>
            <w:r w:rsidR="005804E5" w:rsidRPr="005A1B4A">
              <w:rPr>
                <w:rFonts w:ascii="Times New Roman" w:eastAsia="Times New Roman" w:hAnsi="Times New Roman"/>
                <w:sz w:val="20"/>
                <w:szCs w:val="20"/>
              </w:rPr>
              <w:t xml:space="preserve">an institutional focus on strengthening basic skills offerings, </w:t>
            </w:r>
            <w:r w:rsidR="00022C8C" w:rsidRPr="005A1B4A">
              <w:rPr>
                <w:rFonts w:ascii="Times New Roman" w:eastAsia="Times New Roman" w:hAnsi="Times New Roman"/>
                <w:sz w:val="20"/>
                <w:szCs w:val="20"/>
              </w:rPr>
              <w:t xml:space="preserve">and increased faculty interest, </w:t>
            </w:r>
            <w:r w:rsidR="005804E5" w:rsidRPr="005A1B4A">
              <w:rPr>
                <w:rFonts w:ascii="Times New Roman" w:eastAsia="Times New Roman" w:hAnsi="Times New Roman"/>
                <w:sz w:val="20"/>
                <w:szCs w:val="20"/>
              </w:rPr>
              <w:t xml:space="preserve">we were able to develop additional </w:t>
            </w:r>
            <w:r w:rsidR="00022C8C" w:rsidRPr="005A1B4A">
              <w:rPr>
                <w:rFonts w:ascii="Times New Roman" w:eastAsia="Times New Roman" w:hAnsi="Times New Roman"/>
                <w:sz w:val="20"/>
                <w:szCs w:val="20"/>
              </w:rPr>
              <w:t>offerings in our basic skills areas.</w:t>
            </w:r>
            <w:r w:rsidR="00022C8C" w:rsidRPr="00022C8C">
              <w:rPr>
                <w:rFonts w:ascii="Baskerville Old Face" w:eastAsia="Times New Roman" w:hAnsi="Baskerville Old Face"/>
                <w:sz w:val="20"/>
                <w:szCs w:val="20"/>
              </w:rPr>
              <w:t xml:space="preserve"> </w:t>
            </w:r>
            <w:r w:rsidRPr="00022C8C">
              <w:rPr>
                <w:rFonts w:ascii="Baskerville Old Face" w:eastAsia="Times New Roman" w:hAnsi="Baskerville Old Face"/>
                <w:sz w:val="20"/>
                <w:szCs w:val="20"/>
              </w:rPr>
              <w:t xml:space="preserve">  </w:t>
            </w:r>
          </w:p>
        </w:tc>
        <w:tc>
          <w:tcPr>
            <w:tcW w:w="5580" w:type="dxa"/>
            <w:shd w:val="clear" w:color="auto" w:fill="auto"/>
          </w:tcPr>
          <w:p w:rsidR="003A2E29" w:rsidRPr="007D394C" w:rsidRDefault="003A2E29"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3A2E29" w:rsidRPr="007D394C" w:rsidRDefault="003A2E29"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A2E29" w:rsidRPr="00C80C60" w:rsidRDefault="003A2E29" w:rsidP="007D394C">
            <w:pPr>
              <w:spacing w:after="0" w:line="240" w:lineRule="auto"/>
              <w:contextualSpacing/>
              <w:rPr>
                <w:rFonts w:ascii="Baskerville Old Face" w:eastAsia="Times New Roman" w:hAnsi="Baskerville Old Face" w:cs="Arial"/>
                <w:sz w:val="20"/>
                <w:szCs w:val="20"/>
              </w:rPr>
            </w:pPr>
            <w:r w:rsidRPr="007D394C">
              <w:rPr>
                <w:rFonts w:ascii="Baskerville Old Face" w:eastAsia="Times New Roman" w:hAnsi="Baskerville Old Face"/>
                <w:sz w:val="20"/>
                <w:szCs w:val="20"/>
              </w:rPr>
              <w:t>not applicable to your program</w:t>
            </w:r>
          </w:p>
        </w:tc>
      </w:tr>
      <w:tr w:rsidR="003A2E29" w:rsidRPr="00304656">
        <w:trPr>
          <w:trHeight w:val="953"/>
        </w:trPr>
        <w:tc>
          <w:tcPr>
            <w:tcW w:w="2520" w:type="dxa"/>
            <w:shd w:val="clear" w:color="auto" w:fill="auto"/>
          </w:tcPr>
          <w:p w:rsidR="003A2E29" w:rsidRPr="007D394C" w:rsidRDefault="003A2E29"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 # Staff   Served</w:t>
            </w:r>
          </w:p>
        </w:tc>
        <w:tc>
          <w:tcPr>
            <w:tcW w:w="6030" w:type="dxa"/>
            <w:shd w:val="clear" w:color="auto" w:fill="auto"/>
          </w:tcPr>
          <w:p w:rsidR="003A2E29" w:rsidRPr="005A1B4A" w:rsidRDefault="009967A0" w:rsidP="003420A4">
            <w:pPr>
              <w:spacing w:after="0" w:line="240" w:lineRule="auto"/>
              <w:contextualSpacing/>
              <w:rPr>
                <w:rFonts w:ascii="Times New Roman" w:eastAsia="Times New Roman" w:hAnsi="Times New Roman"/>
                <w:sz w:val="20"/>
                <w:szCs w:val="20"/>
              </w:rPr>
            </w:pPr>
            <w:r w:rsidRPr="005A1B4A">
              <w:rPr>
                <w:rFonts w:ascii="Times New Roman" w:eastAsia="Times New Roman" w:hAnsi="Times New Roman"/>
                <w:sz w:val="20"/>
                <w:szCs w:val="20"/>
              </w:rPr>
              <w:t>Not applicable</w:t>
            </w:r>
          </w:p>
        </w:tc>
        <w:tc>
          <w:tcPr>
            <w:tcW w:w="5580" w:type="dxa"/>
            <w:shd w:val="clear" w:color="auto" w:fill="auto"/>
          </w:tcPr>
          <w:p w:rsidR="003A2E29" w:rsidRPr="007D394C" w:rsidRDefault="003A2E29" w:rsidP="007D394C">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3A2E29" w:rsidRPr="007D394C" w:rsidRDefault="003A2E29"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3A2E29" w:rsidRPr="00C80C60" w:rsidRDefault="003A2E29" w:rsidP="007D394C">
            <w:pPr>
              <w:spacing w:after="0" w:line="240" w:lineRule="auto"/>
              <w:contextualSpacing/>
              <w:rPr>
                <w:rFonts w:ascii="Baskerville Old Face" w:eastAsia="Times New Roman" w:hAnsi="Baskerville Old Face" w:cs="Arial"/>
                <w:b/>
                <w:sz w:val="20"/>
                <w:szCs w:val="20"/>
              </w:rPr>
            </w:pPr>
            <w:r w:rsidRPr="007D394C">
              <w:rPr>
                <w:rFonts w:ascii="Baskerville Old Face" w:eastAsia="Times New Roman" w:hAnsi="Baskerville Old Face"/>
                <w:sz w:val="20"/>
                <w:szCs w:val="20"/>
              </w:rPr>
              <w:t>not applicable to your program</w:t>
            </w:r>
          </w:p>
        </w:tc>
      </w:tr>
      <w:tr w:rsidR="003A2E29" w:rsidRPr="00304656">
        <w:tc>
          <w:tcPr>
            <w:tcW w:w="2520" w:type="dxa"/>
            <w:shd w:val="clear" w:color="auto" w:fill="auto"/>
          </w:tcPr>
          <w:p w:rsidR="003A2E29" w:rsidRPr="00304656" w:rsidRDefault="003A2E29"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II.A</w:t>
            </w:r>
            <w:r>
              <w:rPr>
                <w:rFonts w:ascii="Baskerville Old Face" w:hAnsi="Baskerville Old Face" w:cs="Arial"/>
                <w:sz w:val="20"/>
                <w:szCs w:val="20"/>
              </w:rPr>
              <w:t>.1</w:t>
            </w:r>
            <w:r w:rsidRPr="00304656">
              <w:rPr>
                <w:rFonts w:ascii="Baskerville Old Face" w:hAnsi="Baskerville Old Face" w:cs="Arial"/>
                <w:sz w:val="20"/>
                <w:szCs w:val="20"/>
              </w:rPr>
              <w:t>-Growth and Decline of targeted student populations</w:t>
            </w:r>
          </w:p>
        </w:tc>
        <w:tc>
          <w:tcPr>
            <w:tcW w:w="6030" w:type="dxa"/>
            <w:shd w:val="clear" w:color="auto" w:fill="auto"/>
          </w:tcPr>
          <w:p w:rsidR="00A9306D" w:rsidRDefault="009967A0" w:rsidP="009967A0">
            <w:pPr>
              <w:spacing w:after="0" w:line="240" w:lineRule="auto"/>
              <w:rPr>
                <w:rFonts w:ascii="Times New Roman" w:hAnsi="Times New Roman"/>
                <w:color w:val="FF0000"/>
                <w:sz w:val="20"/>
                <w:szCs w:val="20"/>
              </w:rPr>
            </w:pPr>
            <w:r w:rsidRPr="00A9306D">
              <w:rPr>
                <w:rFonts w:ascii="Times New Roman" w:hAnsi="Times New Roman"/>
                <w:sz w:val="20"/>
                <w:szCs w:val="20"/>
              </w:rPr>
              <w:t>The Latina/o population continues to be</w:t>
            </w:r>
            <w:r w:rsidR="00A9306D" w:rsidRPr="00A9306D">
              <w:rPr>
                <w:rFonts w:ascii="Times New Roman" w:hAnsi="Times New Roman"/>
                <w:sz w:val="20"/>
                <w:szCs w:val="20"/>
              </w:rPr>
              <w:t xml:space="preserve"> the 2nd highest population (403</w:t>
            </w:r>
            <w:r w:rsidRPr="00A9306D">
              <w:rPr>
                <w:rFonts w:ascii="Times New Roman" w:hAnsi="Times New Roman"/>
                <w:sz w:val="20"/>
                <w:szCs w:val="20"/>
              </w:rPr>
              <w:t xml:space="preserve"> students) we serve with</w:t>
            </w:r>
            <w:r w:rsidR="00A9306D" w:rsidRPr="00A9306D">
              <w:rPr>
                <w:rFonts w:ascii="Times New Roman" w:hAnsi="Times New Roman"/>
                <w:sz w:val="20"/>
                <w:szCs w:val="20"/>
              </w:rPr>
              <w:t xml:space="preserve"> the Asian population again (450</w:t>
            </w:r>
            <w:r w:rsidRPr="00A9306D">
              <w:rPr>
                <w:rFonts w:ascii="Times New Roman" w:hAnsi="Times New Roman"/>
                <w:sz w:val="20"/>
                <w:szCs w:val="20"/>
              </w:rPr>
              <w:t xml:space="preserve"> students) as our highest population of students.  Per the Program Review Data sheet these two stu</w:t>
            </w:r>
            <w:r w:rsidR="00A9306D" w:rsidRPr="00A9306D">
              <w:rPr>
                <w:rFonts w:ascii="Times New Roman" w:hAnsi="Times New Roman"/>
                <w:sz w:val="20"/>
                <w:szCs w:val="20"/>
              </w:rPr>
              <w:t>dent groups together comprise 72</w:t>
            </w:r>
            <w:r w:rsidRPr="00A9306D">
              <w:rPr>
                <w:rFonts w:ascii="Times New Roman" w:hAnsi="Times New Roman"/>
                <w:sz w:val="20"/>
                <w:szCs w:val="20"/>
              </w:rPr>
              <w:t>% of our total population of students served.</w:t>
            </w:r>
            <w:r w:rsidRPr="009967A0">
              <w:rPr>
                <w:rFonts w:ascii="Times New Roman" w:hAnsi="Times New Roman"/>
                <w:color w:val="FF0000"/>
                <w:sz w:val="20"/>
                <w:szCs w:val="20"/>
              </w:rPr>
              <w:t xml:space="preserve">   </w:t>
            </w:r>
          </w:p>
          <w:p w:rsidR="00A9306D" w:rsidRDefault="00A9306D" w:rsidP="009967A0">
            <w:pPr>
              <w:spacing w:after="0" w:line="240" w:lineRule="auto"/>
              <w:rPr>
                <w:rFonts w:ascii="Times New Roman" w:hAnsi="Times New Roman"/>
                <w:color w:val="FF0000"/>
                <w:sz w:val="20"/>
                <w:szCs w:val="20"/>
              </w:rPr>
            </w:pPr>
          </w:p>
          <w:p w:rsidR="003A2E29" w:rsidRPr="009967A0" w:rsidRDefault="009967A0" w:rsidP="009967A0">
            <w:pPr>
              <w:spacing w:after="0" w:line="240" w:lineRule="auto"/>
              <w:rPr>
                <w:rFonts w:ascii="Times New Roman" w:hAnsi="Times New Roman"/>
                <w:color w:val="FF0000"/>
                <w:sz w:val="20"/>
                <w:szCs w:val="20"/>
              </w:rPr>
            </w:pPr>
            <w:r w:rsidRPr="00A9306D">
              <w:rPr>
                <w:rFonts w:ascii="Times New Roman" w:hAnsi="Times New Roman"/>
                <w:sz w:val="20"/>
                <w:szCs w:val="20"/>
              </w:rPr>
              <w:t>We have served these two populations with</w:t>
            </w:r>
            <w:r w:rsidR="00A9306D" w:rsidRPr="00A9306D">
              <w:rPr>
                <w:rFonts w:ascii="Times New Roman" w:hAnsi="Times New Roman"/>
                <w:sz w:val="20"/>
                <w:szCs w:val="20"/>
              </w:rPr>
              <w:t xml:space="preserve"> consistently higher success (81% in AY 12-13</w:t>
            </w:r>
            <w:r w:rsidRPr="00A9306D">
              <w:rPr>
                <w:rFonts w:ascii="Times New Roman" w:hAnsi="Times New Roman"/>
                <w:sz w:val="20"/>
                <w:szCs w:val="20"/>
              </w:rPr>
              <w:t xml:space="preserve">, </w:t>
            </w:r>
            <w:r w:rsidR="00A9306D" w:rsidRPr="00A9306D">
              <w:rPr>
                <w:rFonts w:ascii="Times New Roman" w:hAnsi="Times New Roman"/>
                <w:sz w:val="20"/>
                <w:szCs w:val="20"/>
              </w:rPr>
              <w:t xml:space="preserve">consistent with 82% the previous academic year for </w:t>
            </w:r>
            <w:r w:rsidRPr="00A9306D">
              <w:rPr>
                <w:rFonts w:ascii="Times New Roman" w:hAnsi="Times New Roman"/>
                <w:sz w:val="20"/>
                <w:szCs w:val="20"/>
              </w:rPr>
              <w:t>Lat</w:t>
            </w:r>
            <w:r w:rsidR="00A9306D" w:rsidRPr="00A9306D">
              <w:rPr>
                <w:rFonts w:ascii="Times New Roman" w:hAnsi="Times New Roman"/>
                <w:sz w:val="20"/>
                <w:szCs w:val="20"/>
              </w:rPr>
              <w:t>ina/o students; and 82% in AY 12-13</w:t>
            </w:r>
            <w:r w:rsidRPr="00A9306D">
              <w:rPr>
                <w:rFonts w:ascii="Times New Roman" w:hAnsi="Times New Roman"/>
                <w:sz w:val="20"/>
                <w:szCs w:val="20"/>
              </w:rPr>
              <w:t xml:space="preserve">, </w:t>
            </w:r>
            <w:r w:rsidR="00A9306D" w:rsidRPr="00A9306D">
              <w:rPr>
                <w:rFonts w:ascii="Times New Roman" w:hAnsi="Times New Roman"/>
                <w:sz w:val="20"/>
                <w:szCs w:val="20"/>
              </w:rPr>
              <w:t xml:space="preserve">which the same in AY 11-12 </w:t>
            </w:r>
            <w:r w:rsidRPr="00A9306D">
              <w:rPr>
                <w:rFonts w:ascii="Times New Roman" w:hAnsi="Times New Roman"/>
                <w:sz w:val="20"/>
                <w:szCs w:val="20"/>
              </w:rPr>
              <w:t>for the Asian population).  Our program success rates are quite good compared to the all college success rates this ye</w:t>
            </w:r>
            <w:r w:rsidR="00A9306D" w:rsidRPr="00A9306D">
              <w:rPr>
                <w:rFonts w:ascii="Times New Roman" w:hAnsi="Times New Roman"/>
                <w:sz w:val="20"/>
                <w:szCs w:val="20"/>
              </w:rPr>
              <w:t>ar for these two populations (67</w:t>
            </w:r>
            <w:r w:rsidRPr="00A9306D">
              <w:rPr>
                <w:rFonts w:ascii="Times New Roman" w:hAnsi="Times New Roman"/>
                <w:sz w:val="20"/>
                <w:szCs w:val="20"/>
              </w:rPr>
              <w:t>% for Latina/o students and 80% for the Asian population</w:t>
            </w:r>
            <w:r w:rsidR="00AB66B7">
              <w:rPr>
                <w:rFonts w:ascii="Times New Roman" w:hAnsi="Times New Roman"/>
                <w:sz w:val="20"/>
                <w:szCs w:val="20"/>
              </w:rPr>
              <w:t>, respectively</w:t>
            </w:r>
            <w:r w:rsidRPr="00A9306D">
              <w:rPr>
                <w:rFonts w:ascii="Times New Roman" w:hAnsi="Times New Roman"/>
                <w:sz w:val="20"/>
                <w:szCs w:val="20"/>
              </w:rPr>
              <w:t>).</w:t>
            </w:r>
            <w:r w:rsidRPr="009967A0">
              <w:rPr>
                <w:rFonts w:ascii="Times New Roman" w:hAnsi="Times New Roman"/>
                <w:color w:val="FF0000"/>
                <w:sz w:val="20"/>
                <w:szCs w:val="20"/>
              </w:rPr>
              <w:t xml:space="preserve"> </w:t>
            </w:r>
          </w:p>
          <w:p w:rsidR="00FE68AB" w:rsidRDefault="00FE68AB" w:rsidP="009967A0">
            <w:pPr>
              <w:spacing w:after="0" w:line="240" w:lineRule="auto"/>
              <w:rPr>
                <w:rFonts w:ascii="Times New Roman" w:hAnsi="Times New Roman"/>
                <w:color w:val="FF0000"/>
                <w:sz w:val="20"/>
                <w:szCs w:val="20"/>
              </w:rPr>
            </w:pPr>
          </w:p>
          <w:p w:rsidR="009967A0" w:rsidRPr="00CE4583" w:rsidRDefault="009967A0" w:rsidP="009967A0">
            <w:pPr>
              <w:spacing w:after="0" w:line="240" w:lineRule="auto"/>
              <w:rPr>
                <w:rFonts w:ascii="Times New Roman" w:hAnsi="Times New Roman"/>
                <w:sz w:val="20"/>
                <w:szCs w:val="20"/>
              </w:rPr>
            </w:pPr>
            <w:r w:rsidRPr="00CE4583">
              <w:rPr>
                <w:rFonts w:ascii="Times New Roman" w:hAnsi="Times New Roman"/>
                <w:sz w:val="20"/>
                <w:szCs w:val="20"/>
              </w:rPr>
              <w:t xml:space="preserve">In the African Ancestry population, our enrollment has </w:t>
            </w:r>
            <w:r w:rsidR="00FE68AB" w:rsidRPr="00CE4583">
              <w:rPr>
                <w:rFonts w:ascii="Times New Roman" w:hAnsi="Times New Roman"/>
                <w:sz w:val="20"/>
                <w:szCs w:val="20"/>
              </w:rPr>
              <w:t>almost doubled to 75 students served in AY 12-13 (up from 44 students in AY 11-12</w:t>
            </w:r>
            <w:r w:rsidRPr="00CE4583">
              <w:rPr>
                <w:rFonts w:ascii="Times New Roman" w:hAnsi="Times New Roman"/>
                <w:sz w:val="20"/>
                <w:szCs w:val="20"/>
              </w:rPr>
              <w:t xml:space="preserve">).  The success rate for these students has </w:t>
            </w:r>
            <w:r w:rsidR="00FE68AB" w:rsidRPr="00CE4583">
              <w:rPr>
                <w:rFonts w:ascii="Times New Roman" w:hAnsi="Times New Roman"/>
                <w:sz w:val="20"/>
                <w:szCs w:val="20"/>
              </w:rPr>
              <w:t>increased to 84% (up from 63% in AY 11-12)</w:t>
            </w:r>
            <w:r w:rsidRPr="00CE4583">
              <w:rPr>
                <w:rFonts w:ascii="Times New Roman" w:hAnsi="Times New Roman"/>
                <w:sz w:val="20"/>
                <w:szCs w:val="20"/>
              </w:rPr>
              <w:t xml:space="preserve">. </w:t>
            </w:r>
            <w:r w:rsidR="00FE68AB" w:rsidRPr="00CE4583">
              <w:rPr>
                <w:rFonts w:ascii="Times New Roman" w:hAnsi="Times New Roman"/>
                <w:sz w:val="20"/>
                <w:szCs w:val="20"/>
              </w:rPr>
              <w:t xml:space="preserve"> We believe the increase in success rates in this population is due to the professional development, personal mentoring, and curricular-development opportunities provided to our faculty as part of our ongoing efforts to infuse our learning communities classes with culturally-relevant curriculum.    </w:t>
            </w:r>
          </w:p>
          <w:p w:rsidR="009967A0" w:rsidRPr="00CE4583" w:rsidRDefault="009967A0" w:rsidP="009967A0">
            <w:pPr>
              <w:spacing w:after="0" w:line="240" w:lineRule="auto"/>
              <w:rPr>
                <w:rFonts w:ascii="Times New Roman" w:hAnsi="Times New Roman"/>
                <w:sz w:val="20"/>
                <w:szCs w:val="20"/>
              </w:rPr>
            </w:pPr>
          </w:p>
          <w:p w:rsidR="009967A0" w:rsidRPr="00CE4583" w:rsidRDefault="009967A0" w:rsidP="009967A0">
            <w:pPr>
              <w:spacing w:after="0" w:line="240" w:lineRule="auto"/>
              <w:rPr>
                <w:rFonts w:ascii="Times New Roman" w:hAnsi="Times New Roman"/>
                <w:sz w:val="20"/>
                <w:szCs w:val="20"/>
              </w:rPr>
            </w:pPr>
            <w:r w:rsidRPr="00CE4583">
              <w:rPr>
                <w:rFonts w:ascii="Times New Roman" w:hAnsi="Times New Roman"/>
                <w:sz w:val="20"/>
                <w:szCs w:val="20"/>
              </w:rPr>
              <w:t>Our Pacific Islander</w:t>
            </w:r>
            <w:r w:rsidR="007F79A4" w:rsidRPr="00CE4583">
              <w:rPr>
                <w:rFonts w:ascii="Times New Roman" w:hAnsi="Times New Roman"/>
                <w:sz w:val="20"/>
                <w:szCs w:val="20"/>
              </w:rPr>
              <w:t xml:space="preserve"> population enrollment for AY 12-13</w:t>
            </w:r>
            <w:r w:rsidR="00CE4583" w:rsidRPr="00CE4583">
              <w:rPr>
                <w:rFonts w:ascii="Times New Roman" w:hAnsi="Times New Roman"/>
                <w:sz w:val="20"/>
                <w:szCs w:val="20"/>
              </w:rPr>
              <w:t xml:space="preserve"> was 17 students (compared to 12 students in AY 11-12</w:t>
            </w:r>
            <w:r w:rsidRPr="00CE4583">
              <w:rPr>
                <w:rFonts w:ascii="Times New Roman" w:hAnsi="Times New Roman"/>
                <w:sz w:val="20"/>
                <w:szCs w:val="20"/>
              </w:rPr>
              <w:t>.  In this population, our s</w:t>
            </w:r>
            <w:r w:rsidR="00CE4583" w:rsidRPr="00CE4583">
              <w:rPr>
                <w:rFonts w:ascii="Times New Roman" w:hAnsi="Times New Roman"/>
                <w:sz w:val="20"/>
                <w:szCs w:val="20"/>
              </w:rPr>
              <w:t>uccess rates have essentially stayed constant (82% for AY 12-13; 83% for AY 11-12).</w:t>
            </w:r>
          </w:p>
          <w:p w:rsidR="009967A0" w:rsidRPr="009967A0" w:rsidRDefault="009967A0" w:rsidP="009967A0">
            <w:pPr>
              <w:spacing w:after="0" w:line="240" w:lineRule="auto"/>
              <w:rPr>
                <w:rFonts w:ascii="Times New Roman" w:hAnsi="Times New Roman"/>
                <w:color w:val="FF0000"/>
                <w:sz w:val="20"/>
                <w:szCs w:val="20"/>
              </w:rPr>
            </w:pPr>
          </w:p>
          <w:p w:rsidR="009967A0" w:rsidRPr="00CF5E4C" w:rsidRDefault="009967A0" w:rsidP="00301B0D">
            <w:pPr>
              <w:spacing w:after="0" w:line="240" w:lineRule="auto"/>
              <w:rPr>
                <w:rFonts w:ascii="Baskerville Old Face" w:eastAsia="Times New Roman" w:hAnsi="Baskerville Old Face"/>
                <w:sz w:val="20"/>
                <w:szCs w:val="20"/>
              </w:rPr>
            </w:pPr>
            <w:r w:rsidRPr="00CF5E4C">
              <w:rPr>
                <w:rFonts w:ascii="Times New Roman" w:hAnsi="Times New Roman"/>
                <w:sz w:val="20"/>
                <w:szCs w:val="20"/>
              </w:rPr>
              <w:t>The Filip</w:t>
            </w:r>
            <w:r w:rsidR="00CF5E4C" w:rsidRPr="00CF5E4C">
              <w:rPr>
                <w:rFonts w:ascii="Times New Roman" w:hAnsi="Times New Roman"/>
                <w:sz w:val="20"/>
                <w:szCs w:val="20"/>
              </w:rPr>
              <w:t>ino population enrollment was 88 students in AY 12-13, which is up from the 59 students served in AY 11-12</w:t>
            </w:r>
            <w:r w:rsidRPr="00CF5E4C">
              <w:rPr>
                <w:rFonts w:ascii="Times New Roman" w:hAnsi="Times New Roman"/>
                <w:sz w:val="20"/>
                <w:szCs w:val="20"/>
              </w:rPr>
              <w:t xml:space="preserve">.  The success rate, however, </w:t>
            </w:r>
            <w:r w:rsidR="00CF5E4C" w:rsidRPr="00CF5E4C">
              <w:rPr>
                <w:rFonts w:ascii="Times New Roman" w:hAnsi="Times New Roman"/>
                <w:sz w:val="20"/>
                <w:szCs w:val="20"/>
              </w:rPr>
              <w:t>did decrease from</w:t>
            </w:r>
            <w:r w:rsidRPr="00CF5E4C">
              <w:rPr>
                <w:rFonts w:ascii="Times New Roman" w:hAnsi="Times New Roman"/>
                <w:sz w:val="20"/>
                <w:szCs w:val="20"/>
              </w:rPr>
              <w:t xml:space="preserve"> </w:t>
            </w:r>
            <w:r w:rsidR="00CF5E4C" w:rsidRPr="00CF5E4C">
              <w:rPr>
                <w:rFonts w:ascii="Times New Roman" w:hAnsi="Times New Roman"/>
                <w:sz w:val="20"/>
                <w:szCs w:val="20"/>
              </w:rPr>
              <w:t>78% in AY 11-12 to 72% in AY 12-13. Our increase in Filipino student participation is due in part to the program continuing to offer</w:t>
            </w:r>
            <w:r w:rsidRPr="00CF5E4C">
              <w:rPr>
                <w:rFonts w:ascii="Times New Roman" w:hAnsi="Times New Roman"/>
                <w:sz w:val="20"/>
                <w:szCs w:val="20"/>
              </w:rPr>
              <w:t xml:space="preserve"> professional development, personal mentoring, and curricular-development opportunities to our faculty due to our</w:t>
            </w:r>
            <w:r w:rsidR="00CF5E4C" w:rsidRPr="00CF5E4C">
              <w:rPr>
                <w:rFonts w:ascii="Times New Roman" w:hAnsi="Times New Roman"/>
                <w:sz w:val="20"/>
                <w:szCs w:val="20"/>
              </w:rPr>
              <w:t xml:space="preserve"> </w:t>
            </w:r>
            <w:r w:rsidRPr="00CF5E4C">
              <w:rPr>
                <w:rFonts w:ascii="Times New Roman" w:hAnsi="Times New Roman"/>
                <w:sz w:val="20"/>
                <w:szCs w:val="20"/>
              </w:rPr>
              <w:t xml:space="preserve">partnership with </w:t>
            </w:r>
            <w:r w:rsidR="00CF5E4C" w:rsidRPr="00CF5E4C">
              <w:rPr>
                <w:rFonts w:ascii="Times New Roman" w:hAnsi="Times New Roman"/>
                <w:sz w:val="20"/>
                <w:szCs w:val="20"/>
              </w:rPr>
              <w:t xml:space="preserve">the IMPACT AAPI grant program. </w:t>
            </w:r>
            <w:r w:rsidR="00A2255A">
              <w:rPr>
                <w:rFonts w:ascii="Times New Roman" w:hAnsi="Times New Roman"/>
                <w:sz w:val="20"/>
                <w:szCs w:val="20"/>
              </w:rPr>
              <w:t xml:space="preserve">Our </w:t>
            </w:r>
            <w:r w:rsidR="00CF5E4C" w:rsidRPr="00CF5E4C">
              <w:rPr>
                <w:rFonts w:ascii="Times New Roman" w:hAnsi="Times New Roman"/>
                <w:sz w:val="20"/>
                <w:szCs w:val="20"/>
              </w:rPr>
              <w:t xml:space="preserve">program review data seems to indicate that our success rate decrease is due to a combination of student withdrawals and students not succeeding who actually receive grades.  Part of the mission of the IMPACT AAPI grant is to provide support and assistance to students who are at a greater risk academically. While our learning communities classes provide students with </w:t>
            </w:r>
            <w:r w:rsidR="00301B0D">
              <w:rPr>
                <w:rFonts w:ascii="Times New Roman" w:hAnsi="Times New Roman"/>
                <w:sz w:val="20"/>
                <w:szCs w:val="20"/>
              </w:rPr>
              <w:t>student centered and culturally-relevant academic opportunities</w:t>
            </w:r>
            <w:r w:rsidR="00CF5E4C" w:rsidRPr="00CF5E4C">
              <w:rPr>
                <w:rFonts w:ascii="Times New Roman" w:hAnsi="Times New Roman"/>
                <w:sz w:val="20"/>
                <w:szCs w:val="20"/>
              </w:rPr>
              <w:t xml:space="preserve"> and student support services, we need to continue to find a way to address the withdrawal and non-success rates of this at-risk group of students. </w:t>
            </w:r>
          </w:p>
        </w:tc>
        <w:tc>
          <w:tcPr>
            <w:tcW w:w="5580" w:type="dxa"/>
            <w:shd w:val="clear" w:color="auto" w:fill="auto"/>
          </w:tcPr>
          <w:p w:rsidR="003A2E29" w:rsidRDefault="003A2E29"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student success</w:t>
            </w:r>
            <w:r>
              <w:rPr>
                <w:rFonts w:ascii="Baskerville Old Face" w:hAnsi="Baskerville Old Face" w:cs="Arial"/>
                <w:sz w:val="20"/>
                <w:szCs w:val="20"/>
              </w:rPr>
              <w:t xml:space="preserve"> data relative to your program g</w:t>
            </w:r>
            <w:r w:rsidRPr="00304656">
              <w:rPr>
                <w:rFonts w:ascii="Baskerville Old Face" w:hAnsi="Baskerville Old Face" w:cs="Arial"/>
                <w:sz w:val="20"/>
                <w:szCs w:val="20"/>
              </w:rPr>
              <w:t xml:space="preserve">rowth or decline in targeted populations (Latina/o, African Ancestry, Pacific Islander, Filipino) refer to the sites:  </w:t>
            </w:r>
          </w:p>
          <w:p w:rsidR="003A2E29" w:rsidRPr="00C80C60" w:rsidRDefault="003A2E29" w:rsidP="00D35FC6">
            <w:pPr>
              <w:spacing w:after="0" w:line="240" w:lineRule="auto"/>
              <w:rPr>
                <w:rFonts w:ascii="Baskerville Old Face" w:hAnsi="Baskerville Old Face" w:cs="Arial"/>
                <w:sz w:val="18"/>
                <w:szCs w:val="18"/>
                <w:highlight w:val="yellow"/>
              </w:rPr>
            </w:pPr>
            <w:r>
              <w:rPr>
                <w:rFonts w:ascii="Baskerville Old Face" w:eastAsia="Times New Roman" w:hAnsi="Baskerville Old Face" w:cs="Arial"/>
                <w:sz w:val="18"/>
                <w:szCs w:val="18"/>
              </w:rPr>
              <w:t>(Program reviews 2008-09</w:t>
            </w:r>
            <w:r w:rsidRPr="00F277EE">
              <w:rPr>
                <w:rFonts w:ascii="Baskerville Old Face" w:eastAsia="Times New Roman" w:hAnsi="Baskerville Old Face" w:cs="Arial"/>
                <w:sz w:val="18"/>
                <w:szCs w:val="18"/>
              </w:rPr>
              <w:t xml:space="preserve"> </w:t>
            </w:r>
            <w:r>
              <w:rPr>
                <w:rFonts w:ascii="Baskerville Old Face" w:eastAsia="Times New Roman" w:hAnsi="Baskerville Old Face" w:cs="Arial"/>
                <w:sz w:val="18"/>
                <w:szCs w:val="18"/>
              </w:rPr>
              <w:t xml:space="preserve">through 2012-13 </w:t>
            </w:r>
            <w:r w:rsidRPr="00F277EE">
              <w:rPr>
                <w:rFonts w:ascii="Baskerville Old Face" w:eastAsia="Times New Roman" w:hAnsi="Baskerville Old Face" w:cs="Arial"/>
                <w:sz w:val="18"/>
                <w:szCs w:val="18"/>
              </w:rPr>
              <w:t>available at:</w:t>
            </w:r>
            <w:r w:rsidRPr="00F277EE">
              <w:rPr>
                <w:rFonts w:ascii="Baskerville Old Face" w:eastAsia="Times New Roman" w:hAnsi="Baskerville Old Face" w:cs="Arial"/>
                <w:sz w:val="20"/>
                <w:szCs w:val="20"/>
              </w:rPr>
              <w:t xml:space="preserve"> </w:t>
            </w:r>
            <w:hyperlink r:id="rId12" w:history="1">
              <w:r w:rsidRPr="00D35FC6">
                <w:rPr>
                  <w:rStyle w:val="Hyperlink"/>
                  <w:rFonts w:ascii="Baskerville Old Face" w:hAnsi="Baskerville Old Face"/>
                  <w:sz w:val="20"/>
                  <w:szCs w:val="20"/>
                </w:rPr>
                <w:t>http://deanza.edu/gov/IPBT/program_review_files.html</w:t>
              </w:r>
            </w:hyperlink>
            <w:r>
              <w:rPr>
                <w:rFonts w:ascii="Baskerville Old Face" w:eastAsia="Times New Roman" w:hAnsi="Baskerville Old Face" w:cs="Arial"/>
                <w:sz w:val="18"/>
                <w:szCs w:val="18"/>
              </w:rPr>
              <w:t xml:space="preserve"> )</w:t>
            </w:r>
          </w:p>
        </w:tc>
      </w:tr>
      <w:tr w:rsidR="003A2E29" w:rsidRPr="00304656">
        <w:tc>
          <w:tcPr>
            <w:tcW w:w="2520" w:type="dxa"/>
            <w:shd w:val="clear" w:color="auto" w:fill="auto"/>
          </w:tcPr>
          <w:p w:rsidR="003A2E29" w:rsidRPr="00304656" w:rsidRDefault="003A2E29"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II.A.2 </w:t>
            </w:r>
            <w:r w:rsidRPr="00304656">
              <w:rPr>
                <w:rStyle w:val="afoutputlabel"/>
                <w:rFonts w:ascii="Baskerville Old Face" w:hAnsi="Baskerville Old Face"/>
                <w:sz w:val="20"/>
                <w:szCs w:val="20"/>
              </w:rPr>
              <w:t>Trends in equity gap:</w:t>
            </w:r>
          </w:p>
        </w:tc>
        <w:tc>
          <w:tcPr>
            <w:tcW w:w="6030" w:type="dxa"/>
            <w:shd w:val="clear" w:color="auto" w:fill="auto"/>
          </w:tcPr>
          <w:p w:rsidR="00303470" w:rsidRDefault="00303470" w:rsidP="003420A4">
            <w:pPr>
              <w:spacing w:after="0" w:line="240" w:lineRule="auto"/>
              <w:rPr>
                <w:rFonts w:ascii="Times New Roman" w:hAnsi="Times New Roman"/>
                <w:sz w:val="20"/>
                <w:szCs w:val="20"/>
              </w:rPr>
            </w:pPr>
            <w:r w:rsidRPr="00303470">
              <w:rPr>
                <w:rFonts w:ascii="Times New Roman" w:hAnsi="Times New Roman"/>
                <w:sz w:val="20"/>
                <w:szCs w:val="20"/>
              </w:rPr>
              <w:t>Even though the number of students served by our program has increased in AY 12-13, we are proud to see that our program review d</w:t>
            </w:r>
            <w:r>
              <w:rPr>
                <w:rFonts w:ascii="Times New Roman" w:hAnsi="Times New Roman"/>
                <w:sz w:val="20"/>
                <w:szCs w:val="20"/>
              </w:rPr>
              <w:t xml:space="preserve">ata indicates our success rates, across all groups </w:t>
            </w:r>
            <w:r w:rsidRPr="00303470">
              <w:rPr>
                <w:rFonts w:ascii="Times New Roman" w:hAnsi="Times New Roman"/>
                <w:sz w:val="20"/>
                <w:szCs w:val="20"/>
              </w:rPr>
              <w:t xml:space="preserve">have remained pretty constant at </w:t>
            </w:r>
            <w:r>
              <w:rPr>
                <w:rFonts w:ascii="Times New Roman" w:hAnsi="Times New Roman"/>
                <w:sz w:val="20"/>
                <w:szCs w:val="20"/>
              </w:rPr>
              <w:t xml:space="preserve">around </w:t>
            </w:r>
            <w:r w:rsidRPr="00303470">
              <w:rPr>
                <w:rFonts w:ascii="Times New Roman" w:hAnsi="Times New Roman"/>
                <w:sz w:val="20"/>
                <w:szCs w:val="20"/>
              </w:rPr>
              <w:t xml:space="preserve">80% over the past two years.  </w:t>
            </w:r>
            <w:r w:rsidR="009967A0" w:rsidRPr="00303470">
              <w:rPr>
                <w:rFonts w:ascii="Times New Roman" w:hAnsi="Times New Roman"/>
                <w:sz w:val="20"/>
                <w:szCs w:val="20"/>
              </w:rPr>
              <w:t xml:space="preserve">Our success rates in the </w:t>
            </w:r>
            <w:r w:rsidRPr="00303470">
              <w:rPr>
                <w:rFonts w:ascii="Times New Roman" w:hAnsi="Times New Roman"/>
                <w:sz w:val="20"/>
                <w:szCs w:val="20"/>
              </w:rPr>
              <w:t>targeted group was 80% for AY 12-13</w:t>
            </w:r>
            <w:r w:rsidR="009967A0" w:rsidRPr="00303470">
              <w:rPr>
                <w:rFonts w:ascii="Times New Roman" w:hAnsi="Times New Roman"/>
                <w:sz w:val="20"/>
                <w:szCs w:val="20"/>
              </w:rPr>
              <w:t xml:space="preserve"> and 81% for Not-targeted groups.  </w:t>
            </w:r>
          </w:p>
          <w:p w:rsidR="00303470" w:rsidRDefault="00303470" w:rsidP="003420A4">
            <w:pPr>
              <w:spacing w:after="0" w:line="240" w:lineRule="auto"/>
              <w:rPr>
                <w:rFonts w:ascii="Times New Roman" w:hAnsi="Times New Roman"/>
                <w:sz w:val="20"/>
                <w:szCs w:val="20"/>
              </w:rPr>
            </w:pPr>
          </w:p>
          <w:p w:rsidR="003A2E29" w:rsidRPr="00303470" w:rsidRDefault="009967A0" w:rsidP="003420A4">
            <w:pPr>
              <w:spacing w:after="0" w:line="240" w:lineRule="auto"/>
              <w:rPr>
                <w:rFonts w:ascii="Baskerville Old Face" w:eastAsia="Times New Roman" w:hAnsi="Baskerville Old Face"/>
                <w:sz w:val="20"/>
                <w:szCs w:val="20"/>
              </w:rPr>
            </w:pPr>
            <w:r w:rsidRPr="00303470">
              <w:rPr>
                <w:rFonts w:ascii="Times New Roman" w:hAnsi="Times New Roman"/>
                <w:sz w:val="20"/>
                <w:szCs w:val="20"/>
              </w:rPr>
              <w:t>The equity gap for our program is definitely closing and our program has worked hard over the years to ensure this.  We continue to believe that faculty teaching in the program are successfully learning how to give more attention to students of diverse populations and promote their success.  We believe the positive shifts in closing our equity gap from previous years continues to come from culturally-specific interventions integrated into the curriculum content of LinC courses and our training of faculty—which continues to occur.</w:t>
            </w:r>
          </w:p>
        </w:tc>
        <w:tc>
          <w:tcPr>
            <w:tcW w:w="5580" w:type="dxa"/>
            <w:shd w:val="clear" w:color="auto" w:fill="auto"/>
          </w:tcPr>
          <w:p w:rsidR="003A2E29" w:rsidRPr="00304656" w:rsidRDefault="003A2E29"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Refer to </w:t>
            </w:r>
            <w:hyperlink r:id="rId13" w:history="1">
              <w:r w:rsidRPr="00681097">
                <w:rPr>
                  <w:rStyle w:val="Hyperlink"/>
                  <w:rFonts w:ascii="Baskerville Old Face" w:hAnsi="Baskerville Old Face" w:cs="Arial"/>
                  <w:sz w:val="20"/>
                  <w:szCs w:val="20"/>
                </w:rPr>
                <w:t>http://www.deanza.edu/president/EducationalMasterPlan2010-2015Final.pdf</w:t>
              </w:r>
            </w:hyperlink>
            <w:r>
              <w:rPr>
                <w:rFonts w:ascii="Baskerville Old Face" w:hAnsi="Baskerville Old Face" w:cs="Arial"/>
                <w:sz w:val="20"/>
                <w:szCs w:val="20"/>
              </w:rPr>
              <w:t xml:space="preserve"> </w:t>
            </w:r>
            <w:r w:rsidRPr="00304656">
              <w:rPr>
                <w:rFonts w:ascii="Baskerville Old Face" w:hAnsi="Baskerville Old Face" w:cs="Arial"/>
                <w:sz w:val="20"/>
                <w:szCs w:val="20"/>
              </w:rPr>
              <w:t>, p.16.</w:t>
            </w:r>
          </w:p>
          <w:p w:rsidR="003A2E29" w:rsidRPr="00F277EE" w:rsidRDefault="003A2E29" w:rsidP="003420A4">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Briefly address why this has occurred.</w:t>
            </w:r>
          </w:p>
        </w:tc>
      </w:tr>
      <w:tr w:rsidR="003A2E29" w:rsidRPr="00304656">
        <w:tc>
          <w:tcPr>
            <w:tcW w:w="2520" w:type="dxa"/>
            <w:shd w:val="clear" w:color="auto" w:fill="auto"/>
          </w:tcPr>
          <w:p w:rsidR="003A2E29" w:rsidRPr="00304656" w:rsidRDefault="003A2E29"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II.A.3 </w:t>
            </w:r>
            <w:r w:rsidRPr="00304656">
              <w:rPr>
                <w:rStyle w:val="afoutputlabel"/>
                <w:rFonts w:ascii="Baskerville Old Face" w:hAnsi="Baskerville Old Face"/>
                <w:sz w:val="20"/>
                <w:szCs w:val="20"/>
              </w:rPr>
              <w:t>Closing the student equity gap:</w:t>
            </w:r>
          </w:p>
        </w:tc>
        <w:tc>
          <w:tcPr>
            <w:tcW w:w="6030" w:type="dxa"/>
            <w:shd w:val="clear" w:color="auto" w:fill="auto"/>
          </w:tcPr>
          <w:p w:rsidR="009967A0" w:rsidRPr="005A1B4A" w:rsidRDefault="009967A0" w:rsidP="009967A0">
            <w:pPr>
              <w:spacing w:after="0" w:line="240" w:lineRule="auto"/>
              <w:rPr>
                <w:rFonts w:ascii="Times New Roman" w:hAnsi="Times New Roman"/>
                <w:sz w:val="20"/>
                <w:szCs w:val="20"/>
              </w:rPr>
            </w:pPr>
            <w:r w:rsidRPr="005A1B4A">
              <w:rPr>
                <w:rFonts w:ascii="Times New Roman" w:hAnsi="Times New Roman"/>
                <w:sz w:val="20"/>
                <w:szCs w:val="20"/>
              </w:rPr>
              <w:t xml:space="preserve">As a result of the 2008 Comprehensive Program Review, the LinC  Leadership team began a conscious effort and plan and continues to do so, to focus our faculty training to include specific applications  in curriculum which would directly address issues of diverse populations.  Over the past few years, faculty training has included the creation of culturally-specific content and activities which would decrease the student equity gap, while also serving the developmental education needs of these students.  At least once a year, we provide each faculty member in our program with a current book </w:t>
            </w:r>
            <w:r w:rsidR="001050BC" w:rsidRPr="005A1B4A">
              <w:rPr>
                <w:rFonts w:ascii="Times New Roman" w:hAnsi="Times New Roman"/>
                <w:sz w:val="20"/>
                <w:szCs w:val="20"/>
              </w:rPr>
              <w:t>or other resource materials that assist</w:t>
            </w:r>
            <w:r w:rsidRPr="005A1B4A">
              <w:rPr>
                <w:rFonts w:ascii="Times New Roman" w:hAnsi="Times New Roman"/>
                <w:sz w:val="20"/>
                <w:szCs w:val="20"/>
              </w:rPr>
              <w:t xml:space="preserve"> them either with including more culturally-relevant material or student engagement activities, in addition to motivating them to create a more inclusive learning environment.  In addition, we point faculty in the program to our website which has links to learning communities programs all over the country for new ideas and resources.  </w:t>
            </w:r>
          </w:p>
          <w:p w:rsidR="009967A0" w:rsidRPr="005A1B4A" w:rsidRDefault="009967A0" w:rsidP="009967A0">
            <w:pPr>
              <w:spacing w:after="0" w:line="240" w:lineRule="auto"/>
              <w:rPr>
                <w:rFonts w:ascii="Times New Roman" w:hAnsi="Times New Roman"/>
                <w:color w:val="FF0000"/>
                <w:sz w:val="20"/>
                <w:szCs w:val="20"/>
              </w:rPr>
            </w:pPr>
          </w:p>
          <w:p w:rsidR="009967A0" w:rsidRPr="005A1B4A" w:rsidRDefault="009967A0" w:rsidP="009967A0">
            <w:pPr>
              <w:spacing w:after="0" w:line="240" w:lineRule="auto"/>
              <w:rPr>
                <w:rFonts w:ascii="Times New Roman" w:hAnsi="Times New Roman"/>
                <w:sz w:val="20"/>
                <w:szCs w:val="20"/>
              </w:rPr>
            </w:pPr>
            <w:r w:rsidRPr="005A1B4A">
              <w:rPr>
                <w:rFonts w:ascii="Times New Roman" w:hAnsi="Times New Roman"/>
                <w:sz w:val="20"/>
                <w:szCs w:val="20"/>
              </w:rPr>
              <w:t xml:space="preserve">We continue to use dedicated counselors and/or academic advisors to help with student enrollment, retention, and success.  We </w:t>
            </w:r>
            <w:r w:rsidR="00A43147" w:rsidRPr="005A1B4A">
              <w:rPr>
                <w:rFonts w:ascii="Times New Roman" w:hAnsi="Times New Roman"/>
                <w:sz w:val="20"/>
                <w:szCs w:val="20"/>
              </w:rPr>
              <w:t xml:space="preserve">have </w:t>
            </w:r>
            <w:r w:rsidRPr="005A1B4A">
              <w:rPr>
                <w:rFonts w:ascii="Times New Roman" w:hAnsi="Times New Roman"/>
                <w:sz w:val="20"/>
                <w:szCs w:val="20"/>
              </w:rPr>
              <w:t xml:space="preserve">also </w:t>
            </w:r>
            <w:r w:rsidR="00A43147" w:rsidRPr="005A1B4A">
              <w:rPr>
                <w:rFonts w:ascii="Times New Roman" w:hAnsi="Times New Roman"/>
                <w:sz w:val="20"/>
                <w:szCs w:val="20"/>
              </w:rPr>
              <w:t xml:space="preserve">consistently </w:t>
            </w:r>
            <w:r w:rsidRPr="005A1B4A">
              <w:rPr>
                <w:rFonts w:ascii="Times New Roman" w:hAnsi="Times New Roman"/>
                <w:sz w:val="20"/>
                <w:szCs w:val="20"/>
              </w:rPr>
              <w:t>used our annual summer institute to include components of "effective teaching practices" and "increasing student engagement" in order to enable faculty to discuss and apply pedagogical practices that help to decrease the student equity gap among our student populations.</w:t>
            </w:r>
          </w:p>
          <w:p w:rsidR="003A2E29" w:rsidRPr="005A1B4A" w:rsidRDefault="003A2E29" w:rsidP="003420A4">
            <w:pPr>
              <w:spacing w:after="0" w:line="240" w:lineRule="auto"/>
              <w:rPr>
                <w:rFonts w:ascii="Times New Roman" w:eastAsia="Times New Roman" w:hAnsi="Times New Roman"/>
                <w:sz w:val="20"/>
                <w:szCs w:val="20"/>
              </w:rPr>
            </w:pPr>
          </w:p>
        </w:tc>
        <w:tc>
          <w:tcPr>
            <w:tcW w:w="5580" w:type="dxa"/>
            <w:shd w:val="clear" w:color="auto" w:fill="auto"/>
          </w:tcPr>
          <w:p w:rsidR="003A2E29" w:rsidRPr="00304656" w:rsidRDefault="003A2E29"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What progress or achievement has the program made relative to the plans stated in your program’s 2008 -09 Comprehensive Program Review, Section III.B,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14"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p w:rsidR="003A2E29" w:rsidRPr="00304656" w:rsidRDefault="003A2E29"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If a rationale for your strategies was </w:t>
            </w:r>
            <w:r>
              <w:rPr>
                <w:rFonts w:ascii="Baskerville Old Face" w:hAnsi="Baskerville Old Face" w:cs="Arial"/>
                <w:sz w:val="20"/>
                <w:szCs w:val="20"/>
              </w:rPr>
              <w:t>not stated in the 2008-2009 CPR</w:t>
            </w:r>
            <w:r w:rsidRPr="00304656">
              <w:rPr>
                <w:rFonts w:ascii="Baskerville Old Face" w:hAnsi="Baskerville Old Face" w:cs="Arial"/>
                <w:sz w:val="20"/>
                <w:szCs w:val="20"/>
              </w:rPr>
              <w:t>, then briefly explain now.</w:t>
            </w:r>
          </w:p>
          <w:p w:rsidR="003A2E29" w:rsidRPr="00304656" w:rsidRDefault="003A2E29" w:rsidP="003420A4">
            <w:pPr>
              <w:spacing w:after="0" w:line="240" w:lineRule="auto"/>
              <w:rPr>
                <w:rFonts w:ascii="Baskerville Old Face" w:hAnsi="Baskerville Old Face" w:cs="Arial"/>
                <w:sz w:val="20"/>
                <w:szCs w:val="20"/>
              </w:rPr>
            </w:pPr>
          </w:p>
        </w:tc>
      </w:tr>
      <w:tr w:rsidR="003A2E29" w:rsidRPr="00304656">
        <w:tc>
          <w:tcPr>
            <w:tcW w:w="2520" w:type="dxa"/>
            <w:shd w:val="clear" w:color="auto" w:fill="auto"/>
          </w:tcPr>
          <w:p w:rsidR="003A2E29" w:rsidRPr="00A74838" w:rsidRDefault="003A2E29"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 xml:space="preserve">II. A.4.a.Plan if success rate of program </w:t>
            </w:r>
            <w:r>
              <w:rPr>
                <w:rFonts w:ascii="Baskerville Old Face" w:eastAsia="MS Mincho" w:hAnsi="Baskerville Old Face"/>
                <w:sz w:val="20"/>
                <w:szCs w:val="20"/>
              </w:rPr>
              <w:t>is</w:t>
            </w:r>
            <w:r w:rsidRPr="00A74838">
              <w:rPr>
                <w:rFonts w:ascii="Baskerville Old Face" w:eastAsia="MS Mincho" w:hAnsi="Baskerville Old Face"/>
                <w:sz w:val="20"/>
                <w:szCs w:val="20"/>
              </w:rPr>
              <w:t xml:space="preserve"> below 60%</w:t>
            </w:r>
          </w:p>
        </w:tc>
        <w:tc>
          <w:tcPr>
            <w:tcW w:w="6030" w:type="dxa"/>
            <w:shd w:val="clear" w:color="auto" w:fill="auto"/>
          </w:tcPr>
          <w:p w:rsidR="003A2E29" w:rsidRPr="005A1B4A" w:rsidRDefault="004722AF" w:rsidP="004722AF">
            <w:pPr>
              <w:spacing w:after="0" w:line="240" w:lineRule="auto"/>
              <w:rPr>
                <w:rFonts w:ascii="Times New Roman" w:eastAsia="Times New Roman" w:hAnsi="Times New Roman"/>
                <w:sz w:val="20"/>
                <w:szCs w:val="20"/>
              </w:rPr>
            </w:pPr>
            <w:r w:rsidRPr="005A1B4A">
              <w:rPr>
                <w:rFonts w:ascii="Times New Roman" w:eastAsia="Times New Roman" w:hAnsi="Times New Roman"/>
                <w:sz w:val="20"/>
                <w:szCs w:val="20"/>
              </w:rPr>
              <w:t xml:space="preserve">We do not anticipate our success rates for our program to fall below 60% in part due to our active engagement of our faculty in professional development opportunities, ongoing curriculum development efforts, and consistent, ongoing, formative assessment in our learning communities classes that would provide any early alert to potential problems (before success rates drastically plummet).  </w:t>
            </w:r>
          </w:p>
        </w:tc>
        <w:tc>
          <w:tcPr>
            <w:tcW w:w="5580" w:type="dxa"/>
            <w:shd w:val="clear" w:color="auto" w:fill="auto"/>
          </w:tcPr>
          <w:p w:rsidR="003A2E29" w:rsidRPr="00A74838" w:rsidRDefault="003A2E29" w:rsidP="00B30666">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5"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rsidR="003A2E29" w:rsidRPr="00A74838" w:rsidRDefault="003A2E29"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p>
        </w:tc>
      </w:tr>
      <w:tr w:rsidR="003A2E29" w:rsidRPr="00304656">
        <w:tc>
          <w:tcPr>
            <w:tcW w:w="2520" w:type="dxa"/>
            <w:shd w:val="clear" w:color="auto" w:fill="auto"/>
          </w:tcPr>
          <w:p w:rsidR="003A2E29" w:rsidRPr="00A74838" w:rsidRDefault="003A2E29" w:rsidP="0068391D">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A.4.b. Plan if success rate</w:t>
            </w:r>
            <w:r>
              <w:rPr>
                <w:rFonts w:ascii="Baskerville Old Face" w:eastAsia="MS Mincho" w:hAnsi="Baskerville Old Face"/>
                <w:sz w:val="20"/>
                <w:szCs w:val="20"/>
              </w:rPr>
              <w:t xml:space="preserve"> of ethnic group(s) i</w:t>
            </w:r>
            <w:r w:rsidRPr="00A74838">
              <w:rPr>
                <w:rFonts w:ascii="Baskerville Old Face" w:eastAsia="MS Mincho" w:hAnsi="Baskerville Old Face"/>
                <w:sz w:val="20"/>
                <w:szCs w:val="20"/>
              </w:rPr>
              <w:t>s below 60%</w:t>
            </w:r>
          </w:p>
        </w:tc>
        <w:tc>
          <w:tcPr>
            <w:tcW w:w="6030" w:type="dxa"/>
            <w:shd w:val="clear" w:color="auto" w:fill="auto"/>
          </w:tcPr>
          <w:p w:rsidR="003A2E29" w:rsidRPr="005A1B4A" w:rsidRDefault="0002478F" w:rsidP="0002478F">
            <w:pPr>
              <w:spacing w:after="0" w:line="240" w:lineRule="auto"/>
              <w:rPr>
                <w:rFonts w:ascii="Times New Roman" w:eastAsia="Times New Roman" w:hAnsi="Times New Roman"/>
                <w:sz w:val="20"/>
                <w:szCs w:val="20"/>
              </w:rPr>
            </w:pPr>
            <w:r w:rsidRPr="005A1B4A">
              <w:rPr>
                <w:rFonts w:ascii="Times New Roman" w:eastAsia="Times New Roman" w:hAnsi="Times New Roman"/>
                <w:sz w:val="20"/>
                <w:szCs w:val="20"/>
              </w:rPr>
              <w:t xml:space="preserve">Our success rates are essentially the same for our targeted ethnic groups and we will continue to monitor student success progress for these students as we do with our not-targeted students.  Again, our active engagement of our faculty in professional development opportunities, ongoing curriculum development efforts, and consistent, ongoing, formative assessment in our learning communities classes that would provide any early alert to potential problems (before success rates drastically plummet).  </w:t>
            </w:r>
          </w:p>
        </w:tc>
        <w:tc>
          <w:tcPr>
            <w:tcW w:w="5580" w:type="dxa"/>
            <w:shd w:val="clear" w:color="auto" w:fill="auto"/>
          </w:tcPr>
          <w:p w:rsidR="003A2E29" w:rsidRPr="00A74838" w:rsidRDefault="003A2E29"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6" w:history="1">
              <w:r w:rsidRPr="001E3C38">
                <w:rPr>
                  <w:rStyle w:val="Hyperlink"/>
                  <w:rFonts w:ascii="Baskerville Old Face" w:hAnsi="Baskerville Old Face" w:cs="Arial"/>
                  <w:sz w:val="20"/>
                  <w:szCs w:val="20"/>
                </w:rPr>
                <w:t>http://www.deanza.edu/ir/deanza-research-projects/2012_13/ACCJC_IS.pdf</w:t>
              </w:r>
            </w:hyperlink>
            <w:r w:rsidRPr="00A74838">
              <w:rPr>
                <w:rFonts w:ascii="Baskerville Old Face" w:hAnsi="Baskerville Old Face" w:cs="Arial"/>
                <w:sz w:val="20"/>
                <w:szCs w:val="20"/>
              </w:rPr>
              <w:t xml:space="preserve"> </w:t>
            </w:r>
          </w:p>
          <w:p w:rsidR="003A2E29" w:rsidRPr="00A74838" w:rsidRDefault="003A2E29" w:rsidP="003420A4">
            <w:pPr>
              <w:spacing w:after="0" w:line="240" w:lineRule="auto"/>
              <w:rPr>
                <w:rFonts w:ascii="Baskerville Old Face" w:hAnsi="Baskerville Old Face" w:cs="Arial"/>
                <w:sz w:val="20"/>
                <w:szCs w:val="20"/>
              </w:rPr>
            </w:pPr>
          </w:p>
          <w:p w:rsidR="003A2E29" w:rsidRPr="00A74838" w:rsidRDefault="003A2E29"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Are success rates by ethnicity at or above 60%, if not, what are the department’s plans to bring the success rates of the ethnic group(s) up to this level?</w:t>
            </w:r>
          </w:p>
        </w:tc>
      </w:tr>
      <w:tr w:rsidR="003A2E29" w:rsidRPr="00304656">
        <w:tc>
          <w:tcPr>
            <w:tcW w:w="2520" w:type="dxa"/>
            <w:shd w:val="clear" w:color="auto" w:fill="auto"/>
          </w:tcPr>
          <w:p w:rsidR="003A2E29" w:rsidRPr="00A74838" w:rsidRDefault="003A2E29"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A.4.c.Resources needed to reach institutional standard</w:t>
            </w:r>
          </w:p>
        </w:tc>
        <w:tc>
          <w:tcPr>
            <w:tcW w:w="6030" w:type="dxa"/>
            <w:shd w:val="clear" w:color="auto" w:fill="auto"/>
          </w:tcPr>
          <w:p w:rsidR="00644AAD" w:rsidRDefault="000451CB" w:rsidP="003420A4">
            <w:pPr>
              <w:spacing w:after="0" w:line="240" w:lineRule="auto"/>
              <w:rPr>
                <w:rFonts w:ascii="Times New Roman" w:eastAsia="Times New Roman" w:hAnsi="Times New Roman"/>
                <w:sz w:val="20"/>
                <w:szCs w:val="20"/>
              </w:rPr>
            </w:pPr>
            <w:r w:rsidRPr="005A1B4A">
              <w:rPr>
                <w:rFonts w:ascii="Times New Roman" w:eastAsia="Times New Roman" w:hAnsi="Times New Roman"/>
                <w:sz w:val="20"/>
                <w:szCs w:val="20"/>
              </w:rPr>
              <w:t xml:space="preserve">Continued </w:t>
            </w:r>
            <w:r w:rsidR="005F5115" w:rsidRPr="005A1B4A">
              <w:rPr>
                <w:rFonts w:ascii="Times New Roman" w:eastAsia="Times New Roman" w:hAnsi="Times New Roman"/>
                <w:sz w:val="20"/>
                <w:szCs w:val="20"/>
              </w:rPr>
              <w:t xml:space="preserve">financial support that allows our faculty to participate in </w:t>
            </w:r>
            <w:r w:rsidRPr="005A1B4A">
              <w:rPr>
                <w:rFonts w:ascii="Times New Roman" w:eastAsia="Times New Roman" w:hAnsi="Times New Roman"/>
                <w:sz w:val="20"/>
                <w:szCs w:val="20"/>
              </w:rPr>
              <w:t xml:space="preserve">our main professional development </w:t>
            </w:r>
            <w:r w:rsidR="005F5115" w:rsidRPr="005A1B4A">
              <w:rPr>
                <w:rFonts w:ascii="Times New Roman" w:eastAsia="Times New Roman" w:hAnsi="Times New Roman"/>
                <w:sz w:val="20"/>
                <w:szCs w:val="20"/>
              </w:rPr>
              <w:t xml:space="preserve">activities, including our LinC Summer Institute, and financial resources to support classroom support needs of instructors who teach in our program. </w:t>
            </w:r>
          </w:p>
          <w:p w:rsidR="00644AAD" w:rsidRDefault="00644AAD" w:rsidP="003420A4">
            <w:pPr>
              <w:spacing w:after="0" w:line="240" w:lineRule="auto"/>
              <w:rPr>
                <w:rFonts w:ascii="Times New Roman" w:eastAsia="Times New Roman" w:hAnsi="Times New Roman"/>
                <w:sz w:val="20"/>
                <w:szCs w:val="20"/>
              </w:rPr>
            </w:pPr>
          </w:p>
          <w:p w:rsidR="00644AAD" w:rsidRPr="00140876" w:rsidRDefault="00644AAD" w:rsidP="00644AAD">
            <w:pPr>
              <w:spacing w:after="0" w:line="240" w:lineRule="auto"/>
              <w:rPr>
                <w:rFonts w:ascii="Baskerville Old Face" w:eastAsia="Times New Roman" w:hAnsi="Baskerville Old Face"/>
                <w:sz w:val="20"/>
                <w:szCs w:val="20"/>
              </w:rPr>
            </w:pPr>
            <w:r w:rsidRPr="00140876">
              <w:rPr>
                <w:rFonts w:ascii="Baskerville Old Face" w:eastAsia="Times New Roman" w:hAnsi="Baskerville Old Face"/>
                <w:sz w:val="20"/>
                <w:szCs w:val="20"/>
              </w:rPr>
              <w:t>Current “B” Budget is $31,050, no additional request at this time.</w:t>
            </w:r>
          </w:p>
          <w:p w:rsidR="00644AAD" w:rsidRPr="00140876" w:rsidRDefault="00644AAD" w:rsidP="00644AAD">
            <w:pPr>
              <w:spacing w:after="0" w:line="240" w:lineRule="auto"/>
              <w:rPr>
                <w:rFonts w:ascii="Baskerville Old Face" w:eastAsia="Times New Roman" w:hAnsi="Baskerville Old Face"/>
                <w:sz w:val="20"/>
                <w:szCs w:val="20"/>
              </w:rPr>
            </w:pPr>
            <w:r w:rsidRPr="00140876">
              <w:rPr>
                <w:rFonts w:ascii="Baskerville Old Face" w:eastAsia="Times New Roman" w:hAnsi="Baskerville Old Face"/>
                <w:sz w:val="20"/>
                <w:szCs w:val="20"/>
              </w:rPr>
              <w:t xml:space="preserve">.200 FTE Faculty Reassigned Time is currently funded by the Office of Instruction.  An additional .100 FTE is funded by our “B” Budget. </w:t>
            </w:r>
          </w:p>
          <w:p w:rsidR="003A2E29" w:rsidRPr="005A1B4A" w:rsidRDefault="003A2E29" w:rsidP="003420A4">
            <w:pPr>
              <w:spacing w:after="0" w:line="240" w:lineRule="auto"/>
              <w:rPr>
                <w:rFonts w:ascii="Times New Roman" w:eastAsia="Times New Roman" w:hAnsi="Times New Roman"/>
                <w:sz w:val="20"/>
                <w:szCs w:val="20"/>
                <w:highlight w:val="yellow"/>
              </w:rPr>
            </w:pPr>
          </w:p>
        </w:tc>
        <w:tc>
          <w:tcPr>
            <w:tcW w:w="5580" w:type="dxa"/>
            <w:shd w:val="clear" w:color="auto" w:fill="auto"/>
          </w:tcPr>
          <w:p w:rsidR="003A2E29" w:rsidRPr="00A74838" w:rsidRDefault="003A2E29"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7" w:history="1">
              <w:r w:rsidRPr="001E3C38">
                <w:rPr>
                  <w:rStyle w:val="Hyperlink"/>
                  <w:rFonts w:ascii="Baskerville Old Face" w:hAnsi="Baskerville Old Face" w:cs="Arial"/>
                  <w:sz w:val="20"/>
                  <w:szCs w:val="20"/>
                </w:rPr>
                <w:t>http://www.deanza.edu/ir/deanza-research-projects/2012_13/ACCJC_IS.pdf</w:t>
              </w:r>
            </w:hyperlink>
            <w:r>
              <w:rPr>
                <w:rStyle w:val="Hyperlink"/>
                <w:rFonts w:ascii="Baskerville Old Face" w:hAnsi="Baskerville Old Face" w:cs="Arial"/>
                <w:sz w:val="20"/>
                <w:szCs w:val="20"/>
              </w:rPr>
              <w:t xml:space="preserve"> </w:t>
            </w:r>
          </w:p>
          <w:p w:rsidR="003A2E29" w:rsidRPr="00A74838" w:rsidRDefault="003A2E29" w:rsidP="003420A4">
            <w:pPr>
              <w:spacing w:after="0" w:line="240" w:lineRule="auto"/>
              <w:rPr>
                <w:rFonts w:ascii="Baskerville Old Face" w:hAnsi="Baskerville Old Face" w:cs="Arial"/>
                <w:sz w:val="20"/>
                <w:szCs w:val="20"/>
              </w:rPr>
            </w:pPr>
          </w:p>
          <w:p w:rsidR="003A2E29" w:rsidRPr="00A74838" w:rsidRDefault="003A2E29" w:rsidP="0068391D">
            <w:pPr>
              <w:pStyle w:val="Default"/>
              <w:rPr>
                <w:rFonts w:ascii="Baskerville Old Face" w:eastAsia="Cambria" w:hAnsi="Baskerville Old Face" w:cs="Arial"/>
                <w:color w:val="auto"/>
                <w:sz w:val="20"/>
                <w:szCs w:val="20"/>
              </w:rPr>
            </w:pPr>
            <w:r w:rsidRPr="00A74838">
              <w:rPr>
                <w:rFonts w:ascii="Baskerville Old Face" w:eastAsia="Cambria" w:hAnsi="Baskerville Old Face" w:cs="Arial"/>
                <w:color w:val="auto"/>
                <w:sz w:val="20"/>
                <w:szCs w:val="20"/>
              </w:rPr>
              <w:t>What resources may you need to bring the success rates of the program or ethnic group(s) up to the institutional standard?</w:t>
            </w:r>
          </w:p>
        </w:tc>
      </w:tr>
      <w:tr w:rsidR="003A2E29" w:rsidRPr="00304656">
        <w:tc>
          <w:tcPr>
            <w:tcW w:w="2520" w:type="dxa"/>
            <w:shd w:val="clear" w:color="auto" w:fill="auto"/>
          </w:tcPr>
          <w:p w:rsidR="003A2E29" w:rsidRPr="00A74838" w:rsidRDefault="003A2E29"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II.A.5 Overall growth/decline in # students:</w:t>
            </w:r>
          </w:p>
        </w:tc>
        <w:tc>
          <w:tcPr>
            <w:tcW w:w="6030" w:type="dxa"/>
            <w:shd w:val="clear" w:color="auto" w:fill="auto"/>
          </w:tcPr>
          <w:p w:rsidR="003A2E29" w:rsidRPr="005A1B4A" w:rsidRDefault="009967A0" w:rsidP="0019677D">
            <w:pPr>
              <w:spacing w:after="0" w:line="240" w:lineRule="auto"/>
              <w:contextualSpacing/>
              <w:rPr>
                <w:rFonts w:ascii="Times New Roman" w:eastAsia="Times New Roman" w:hAnsi="Times New Roman"/>
                <w:sz w:val="20"/>
                <w:szCs w:val="20"/>
              </w:rPr>
            </w:pPr>
            <w:r w:rsidRPr="005A1B4A">
              <w:rPr>
                <w:rFonts w:ascii="Times New Roman" w:hAnsi="Times New Roman"/>
                <w:sz w:val="20"/>
                <w:szCs w:val="20"/>
              </w:rPr>
              <w:t xml:space="preserve">In </w:t>
            </w:r>
            <w:r w:rsidR="0019677D" w:rsidRPr="005A1B4A">
              <w:rPr>
                <w:rFonts w:ascii="Times New Roman" w:hAnsi="Times New Roman"/>
                <w:sz w:val="20"/>
                <w:szCs w:val="20"/>
              </w:rPr>
              <w:t>the past year</w:t>
            </w:r>
            <w:r w:rsidRPr="005A1B4A">
              <w:rPr>
                <w:rFonts w:ascii="Times New Roman" w:hAnsi="Times New Roman"/>
                <w:sz w:val="20"/>
                <w:szCs w:val="20"/>
              </w:rPr>
              <w:t xml:space="preserve"> our total enrollment numbers have </w:t>
            </w:r>
            <w:r w:rsidR="0019677D" w:rsidRPr="005A1B4A">
              <w:rPr>
                <w:rFonts w:ascii="Times New Roman" w:hAnsi="Times New Roman"/>
                <w:sz w:val="20"/>
                <w:szCs w:val="20"/>
              </w:rPr>
              <w:t>increased</w:t>
            </w:r>
            <w:r w:rsidRPr="005A1B4A">
              <w:rPr>
                <w:rFonts w:ascii="Times New Roman" w:hAnsi="Times New Roman"/>
                <w:sz w:val="20"/>
                <w:szCs w:val="20"/>
              </w:rPr>
              <w:t xml:space="preserve"> </w:t>
            </w:r>
            <w:r w:rsidR="0019677D" w:rsidRPr="005A1B4A">
              <w:rPr>
                <w:rFonts w:ascii="Times New Roman" w:hAnsi="Times New Roman"/>
                <w:sz w:val="20"/>
                <w:szCs w:val="20"/>
              </w:rPr>
              <w:t xml:space="preserve">from 954 in AY 11-12 to 1178 in AY 12-13. This is despite having the overall college enrollment drop by 2%.  Our increase in enrollment numbers has most likely occurred because we have increased course offerings in basic skills courses based on student need and demand. </w:t>
            </w:r>
          </w:p>
        </w:tc>
        <w:tc>
          <w:tcPr>
            <w:tcW w:w="5580" w:type="dxa"/>
            <w:shd w:val="clear" w:color="auto" w:fill="auto"/>
          </w:tcPr>
          <w:p w:rsidR="003A2E29" w:rsidRPr="00304656" w:rsidRDefault="003A2E29"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tc>
      </w:tr>
      <w:tr w:rsidR="009967A0" w:rsidRPr="00304656">
        <w:tc>
          <w:tcPr>
            <w:tcW w:w="252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II.B </w:t>
            </w:r>
            <w:r w:rsidRPr="00304656">
              <w:rPr>
                <w:rFonts w:ascii="Baskerville Old Face" w:hAnsi="Baskerville Old Face" w:cs="Arial"/>
                <w:sz w:val="20"/>
                <w:szCs w:val="20"/>
              </w:rPr>
              <w:t xml:space="preserve">Changes imposed by internal/external regulations </w:t>
            </w:r>
          </w:p>
        </w:tc>
        <w:tc>
          <w:tcPr>
            <w:tcW w:w="6030" w:type="dxa"/>
            <w:shd w:val="clear" w:color="auto" w:fill="auto"/>
          </w:tcPr>
          <w:p w:rsidR="009967A0" w:rsidRPr="00876900" w:rsidRDefault="009967A0" w:rsidP="00345568">
            <w:pPr>
              <w:spacing w:after="0" w:line="240" w:lineRule="auto"/>
              <w:rPr>
                <w:rFonts w:ascii="Times New Roman" w:eastAsia="Times New Roman" w:hAnsi="Times New Roman"/>
                <w:sz w:val="20"/>
                <w:szCs w:val="20"/>
              </w:rPr>
            </w:pPr>
            <w:r w:rsidRPr="00876900">
              <w:rPr>
                <w:rFonts w:ascii="Times New Roman" w:hAnsi="Times New Roman"/>
                <w:sz w:val="20"/>
                <w:szCs w:val="20"/>
              </w:rPr>
              <w:t>The program has not needed to make these kinds of changes because the LinC  faculty come to the program with the curriculum changes per the Course Outline of Record that they have made in their respective departments or divisions.   The types of changes we would make as a program would be to teach faculty teams how to approach the process of integrating their curriculum to create a strong learning community combined syllabus.</w:t>
            </w: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r>
      <w:tr w:rsidR="009967A0" w:rsidRPr="00304656">
        <w:tc>
          <w:tcPr>
            <w:tcW w:w="252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 C </w:t>
            </w:r>
            <w:r w:rsidRPr="00304656">
              <w:rPr>
                <w:rFonts w:ascii="Baskerville Old Face" w:hAnsi="Baskerville Old Face" w:cs="Arial"/>
                <w:sz w:val="20"/>
                <w:szCs w:val="20"/>
              </w:rPr>
              <w:t>Progress in “Main Areas of Improvement”</w:t>
            </w:r>
          </w:p>
        </w:tc>
        <w:tc>
          <w:tcPr>
            <w:tcW w:w="6030" w:type="dxa"/>
            <w:shd w:val="clear" w:color="auto" w:fill="auto"/>
          </w:tcPr>
          <w:p w:rsidR="009967A0" w:rsidRPr="00750D5A" w:rsidRDefault="009967A0" w:rsidP="009967A0">
            <w:pPr>
              <w:rPr>
                <w:rFonts w:ascii="Times New Roman" w:hAnsi="Times New Roman"/>
                <w:sz w:val="20"/>
                <w:szCs w:val="20"/>
              </w:rPr>
            </w:pPr>
            <w:r w:rsidRPr="00750D5A">
              <w:rPr>
                <w:rFonts w:ascii="Times New Roman" w:hAnsi="Times New Roman"/>
                <w:sz w:val="20"/>
                <w:szCs w:val="20"/>
              </w:rPr>
              <w:t xml:space="preserve">Our 2008 Comprehensive Program Review noted a few main areas for improvement.  </w:t>
            </w:r>
          </w:p>
          <w:p w:rsidR="009967A0" w:rsidRPr="00750D5A" w:rsidRDefault="009967A0" w:rsidP="009967A0">
            <w:pPr>
              <w:rPr>
                <w:rFonts w:ascii="Times New Roman" w:hAnsi="Times New Roman"/>
                <w:sz w:val="20"/>
                <w:szCs w:val="20"/>
              </w:rPr>
            </w:pPr>
            <w:r w:rsidRPr="00750D5A">
              <w:rPr>
                <w:rFonts w:ascii="Times New Roman" w:hAnsi="Times New Roman"/>
                <w:sz w:val="20"/>
                <w:szCs w:val="20"/>
              </w:rPr>
              <w:t>a) FACULTY PARTNERSHIPS:  We continue to recruit a broader group of faculty in order to increase the number of faculty from different departments and d</w:t>
            </w:r>
            <w:r w:rsidR="00DB678B" w:rsidRPr="00750D5A">
              <w:rPr>
                <w:rFonts w:ascii="Times New Roman" w:hAnsi="Times New Roman"/>
                <w:sz w:val="20"/>
                <w:szCs w:val="20"/>
              </w:rPr>
              <w:t>ivisions.  Specifically, we continue to have</w:t>
            </w:r>
            <w:r w:rsidRPr="00750D5A">
              <w:rPr>
                <w:rFonts w:ascii="Times New Roman" w:hAnsi="Times New Roman"/>
                <w:sz w:val="20"/>
                <w:szCs w:val="20"/>
              </w:rPr>
              <w:t xml:space="preserve"> new faculty participating and teaching Learning Communities from Language Arts (</w:t>
            </w:r>
            <w:r w:rsidR="00DB678B" w:rsidRPr="00750D5A">
              <w:rPr>
                <w:rFonts w:ascii="Times New Roman" w:hAnsi="Times New Roman"/>
                <w:sz w:val="20"/>
                <w:szCs w:val="20"/>
              </w:rPr>
              <w:t>English Composition, Reading and Speech</w:t>
            </w:r>
            <w:r w:rsidRPr="00750D5A">
              <w:rPr>
                <w:rFonts w:ascii="Times New Roman" w:hAnsi="Times New Roman"/>
                <w:sz w:val="20"/>
                <w:szCs w:val="20"/>
              </w:rPr>
              <w:t>)</w:t>
            </w:r>
            <w:r w:rsidR="00DB678B" w:rsidRPr="00750D5A">
              <w:rPr>
                <w:rFonts w:ascii="Times New Roman" w:hAnsi="Times New Roman"/>
                <w:sz w:val="20"/>
                <w:szCs w:val="20"/>
              </w:rPr>
              <w:t xml:space="preserve"> and BHES (Biology)</w:t>
            </w:r>
            <w:r w:rsidRPr="00750D5A">
              <w:rPr>
                <w:rFonts w:ascii="Times New Roman" w:hAnsi="Times New Roman"/>
                <w:sz w:val="20"/>
                <w:szCs w:val="20"/>
              </w:rPr>
              <w:t>.  W</w:t>
            </w:r>
            <w:r w:rsidR="00DB678B" w:rsidRPr="00750D5A">
              <w:rPr>
                <w:rFonts w:ascii="Times New Roman" w:hAnsi="Times New Roman"/>
                <w:sz w:val="20"/>
                <w:szCs w:val="20"/>
              </w:rPr>
              <w:t>e also have continued interest from full and part-time faculty from departments including Speech, Economics, Intercultural Studies, Biology, Chemistry, and Environmental Sciences</w:t>
            </w:r>
            <w:r w:rsidRPr="00750D5A">
              <w:rPr>
                <w:rFonts w:ascii="Times New Roman" w:hAnsi="Times New Roman"/>
                <w:sz w:val="20"/>
                <w:szCs w:val="20"/>
              </w:rPr>
              <w:t xml:space="preserve">.  During this past year, we </w:t>
            </w:r>
            <w:r w:rsidR="00DB678B" w:rsidRPr="00750D5A">
              <w:rPr>
                <w:rFonts w:ascii="Times New Roman" w:hAnsi="Times New Roman"/>
                <w:sz w:val="20"/>
                <w:szCs w:val="20"/>
              </w:rPr>
              <w:t xml:space="preserve">again had several new </w:t>
            </w:r>
            <w:r w:rsidRPr="00750D5A">
              <w:rPr>
                <w:rFonts w:ascii="Times New Roman" w:hAnsi="Times New Roman"/>
                <w:sz w:val="20"/>
                <w:szCs w:val="20"/>
              </w:rPr>
              <w:t xml:space="preserve">instructors/teams join the LinC Program faculty </w:t>
            </w:r>
            <w:r w:rsidR="00DB678B" w:rsidRPr="00750D5A">
              <w:rPr>
                <w:rFonts w:ascii="Times New Roman" w:hAnsi="Times New Roman"/>
                <w:sz w:val="20"/>
                <w:szCs w:val="20"/>
              </w:rPr>
              <w:t xml:space="preserve">in our </w:t>
            </w:r>
            <w:r w:rsidRPr="00750D5A">
              <w:rPr>
                <w:rFonts w:ascii="Times New Roman" w:hAnsi="Times New Roman"/>
                <w:sz w:val="20"/>
                <w:szCs w:val="20"/>
              </w:rPr>
              <w:t xml:space="preserve">LART course offerings. </w:t>
            </w:r>
          </w:p>
          <w:p w:rsidR="009967A0" w:rsidRPr="009A50FB" w:rsidRDefault="009967A0" w:rsidP="009967A0">
            <w:pPr>
              <w:rPr>
                <w:rFonts w:ascii="Times New Roman" w:hAnsi="Times New Roman"/>
                <w:sz w:val="20"/>
                <w:szCs w:val="20"/>
              </w:rPr>
            </w:pPr>
            <w:r w:rsidRPr="00750D5A">
              <w:rPr>
                <w:rFonts w:ascii="Times New Roman" w:hAnsi="Times New Roman"/>
                <w:sz w:val="20"/>
                <w:szCs w:val="20"/>
              </w:rPr>
              <w:t xml:space="preserve">b) PROGRAM INFRASTRUCTURE: LinC  leaders have continued to meet regularly with </w:t>
            </w:r>
            <w:r w:rsidR="00B2590E">
              <w:rPr>
                <w:rFonts w:ascii="Times New Roman" w:hAnsi="Times New Roman"/>
                <w:sz w:val="20"/>
                <w:szCs w:val="20"/>
              </w:rPr>
              <w:t xml:space="preserve">the Scheduling Coordinator </w:t>
            </w:r>
            <w:r w:rsidRPr="00750D5A">
              <w:rPr>
                <w:rFonts w:ascii="Times New Roman" w:hAnsi="Times New Roman"/>
                <w:sz w:val="20"/>
                <w:szCs w:val="20"/>
              </w:rPr>
              <w:t xml:space="preserve">to help problem solve the unique needs of the program which involves linking together the classes of the learning community. </w:t>
            </w:r>
            <w:r w:rsidR="00750D5A">
              <w:rPr>
                <w:rFonts w:ascii="Times New Roman" w:hAnsi="Times New Roman"/>
                <w:sz w:val="20"/>
                <w:szCs w:val="20"/>
              </w:rPr>
              <w:t xml:space="preserve">We have also strengthened our program infrastructure and programmatic offerings through our continued partnership with the IMPACT AAPI grant program on campus. </w:t>
            </w:r>
            <w:r w:rsidRPr="00750D5A">
              <w:rPr>
                <w:rFonts w:ascii="Times New Roman" w:hAnsi="Times New Roman"/>
                <w:sz w:val="20"/>
                <w:szCs w:val="20"/>
              </w:rPr>
              <w:t xml:space="preserve"> </w:t>
            </w:r>
          </w:p>
          <w:p w:rsidR="009967A0" w:rsidRPr="00F75990" w:rsidRDefault="009967A0" w:rsidP="009967A0">
            <w:pPr>
              <w:rPr>
                <w:rFonts w:ascii="Times New Roman" w:hAnsi="Times New Roman"/>
                <w:sz w:val="20"/>
                <w:szCs w:val="20"/>
              </w:rPr>
            </w:pPr>
            <w:r w:rsidRPr="00F75990">
              <w:rPr>
                <w:rFonts w:ascii="Times New Roman" w:hAnsi="Times New Roman"/>
                <w:sz w:val="20"/>
                <w:szCs w:val="20"/>
              </w:rPr>
              <w:t xml:space="preserve">Our program continues to be strong due to the five main components that we implement to ensure the quality of our program:  </w:t>
            </w:r>
          </w:p>
          <w:p w:rsidR="009967A0" w:rsidRPr="00F75990" w:rsidRDefault="009967A0" w:rsidP="009967A0">
            <w:pPr>
              <w:numPr>
                <w:ilvl w:val="0"/>
                <w:numId w:val="6"/>
              </w:numPr>
              <w:rPr>
                <w:rFonts w:ascii="Times New Roman" w:hAnsi="Times New Roman"/>
                <w:sz w:val="20"/>
                <w:szCs w:val="20"/>
              </w:rPr>
            </w:pPr>
            <w:r w:rsidRPr="00F75990">
              <w:rPr>
                <w:rFonts w:ascii="Times New Roman" w:hAnsi="Times New Roman"/>
                <w:sz w:val="20"/>
                <w:szCs w:val="20"/>
              </w:rPr>
              <w:t>Training – Providing staff development opportunities which focus on effective pedagogical practices, increasing student engagement, and creating culturally-relevant curriculum for the classroom.</w:t>
            </w:r>
          </w:p>
          <w:p w:rsidR="009967A0" w:rsidRPr="00F75990" w:rsidRDefault="009967A0" w:rsidP="009967A0">
            <w:pPr>
              <w:numPr>
                <w:ilvl w:val="0"/>
                <w:numId w:val="6"/>
              </w:numPr>
              <w:rPr>
                <w:rFonts w:ascii="Times New Roman" w:hAnsi="Times New Roman"/>
                <w:sz w:val="20"/>
                <w:szCs w:val="20"/>
              </w:rPr>
            </w:pPr>
            <w:r w:rsidRPr="00F75990">
              <w:rPr>
                <w:rFonts w:ascii="Times New Roman" w:hAnsi="Times New Roman"/>
                <w:sz w:val="20"/>
                <w:szCs w:val="20"/>
              </w:rPr>
              <w:t xml:space="preserve">Mentoring – Individual and team mentoring provided by coordinators and veteran LinC faculty to ensure the success of new and on-going LinC partnerships.  Additionally, the Coordinators also provide mentoring based on programmatic experience to the faculty leaders of other cohort-based learning programs on campus. </w:t>
            </w:r>
          </w:p>
          <w:p w:rsidR="009967A0" w:rsidRPr="00F75990" w:rsidRDefault="009967A0" w:rsidP="009967A0">
            <w:pPr>
              <w:numPr>
                <w:ilvl w:val="0"/>
                <w:numId w:val="6"/>
              </w:numPr>
              <w:rPr>
                <w:rFonts w:ascii="Times New Roman" w:hAnsi="Times New Roman"/>
                <w:sz w:val="20"/>
                <w:szCs w:val="20"/>
              </w:rPr>
            </w:pPr>
            <w:r w:rsidRPr="00F75990">
              <w:rPr>
                <w:rFonts w:ascii="Times New Roman" w:hAnsi="Times New Roman"/>
                <w:sz w:val="20"/>
                <w:szCs w:val="20"/>
              </w:rPr>
              <w:t xml:space="preserve">Curricular Content – Ensuring that there is solid curriculum integration between the linked classes and that the thematic links are geared towards student interests, including activities, in order to provide a concrete and experiential learning experience for the students.  Each new faculty team completes a three-step curricular planning process under the guidance of one of the LinC coordinators.  </w:t>
            </w:r>
          </w:p>
          <w:p w:rsidR="009967A0" w:rsidRPr="00F75990" w:rsidRDefault="009967A0" w:rsidP="009967A0">
            <w:pPr>
              <w:numPr>
                <w:ilvl w:val="0"/>
                <w:numId w:val="6"/>
              </w:numPr>
              <w:rPr>
                <w:rFonts w:ascii="Times New Roman" w:hAnsi="Times New Roman"/>
                <w:sz w:val="20"/>
                <w:szCs w:val="20"/>
              </w:rPr>
            </w:pPr>
            <w:r w:rsidRPr="00F75990">
              <w:rPr>
                <w:rFonts w:ascii="Times New Roman" w:hAnsi="Times New Roman"/>
                <w:sz w:val="20"/>
                <w:szCs w:val="20"/>
              </w:rPr>
              <w:t>Community-building – Working with faculty to employ strategies and techniques that actively and intentionally build community in the classroom.</w:t>
            </w:r>
          </w:p>
          <w:p w:rsidR="009967A0" w:rsidRPr="00F75990" w:rsidRDefault="009967A0" w:rsidP="009967A0">
            <w:pPr>
              <w:numPr>
                <w:ilvl w:val="0"/>
                <w:numId w:val="6"/>
              </w:numPr>
              <w:rPr>
                <w:rFonts w:ascii="Times New Roman" w:hAnsi="Times New Roman"/>
                <w:sz w:val="20"/>
                <w:szCs w:val="20"/>
              </w:rPr>
            </w:pPr>
            <w:r w:rsidRPr="00F75990">
              <w:rPr>
                <w:rFonts w:ascii="Times New Roman" w:hAnsi="Times New Roman"/>
                <w:sz w:val="20"/>
                <w:szCs w:val="20"/>
              </w:rPr>
              <w:t>Assessments – Conducting student focus groups (SGIF) and end-of-quarter classroom surveys to continually receive data on the quality of the program and where program improvements might occur.  Faculty focus groups conducted as needed for programmatic consideration.</w:t>
            </w:r>
          </w:p>
          <w:p w:rsidR="009A50FB" w:rsidRDefault="009A50FB" w:rsidP="009967A0">
            <w:pPr>
              <w:rPr>
                <w:rFonts w:ascii="Times New Roman" w:eastAsia="Times New Roman" w:hAnsi="Times New Roman"/>
                <w:bCs/>
                <w:sz w:val="20"/>
                <w:szCs w:val="20"/>
              </w:rPr>
            </w:pPr>
          </w:p>
          <w:p w:rsidR="009A50FB" w:rsidRPr="009A50FB" w:rsidRDefault="009967A0" w:rsidP="009A50FB">
            <w:pPr>
              <w:rPr>
                <w:rFonts w:ascii="Times New Roman" w:eastAsia="Times New Roman" w:hAnsi="Times New Roman"/>
                <w:bCs/>
                <w:sz w:val="20"/>
                <w:szCs w:val="20"/>
              </w:rPr>
            </w:pPr>
            <w:r w:rsidRPr="00F75990">
              <w:rPr>
                <w:rFonts w:ascii="Times New Roman" w:eastAsia="Times New Roman" w:hAnsi="Times New Roman"/>
                <w:bCs/>
                <w:sz w:val="20"/>
                <w:szCs w:val="20"/>
              </w:rPr>
              <w:t xml:space="preserve">We know that our program is strong at the college level, but we are also proud to know that it continues to be a valued and quality program recognized at a national level. </w:t>
            </w:r>
            <w:r w:rsidR="009A50FB">
              <w:rPr>
                <w:rFonts w:ascii="Times New Roman" w:eastAsia="Times New Roman" w:hAnsi="Times New Roman"/>
                <w:bCs/>
                <w:sz w:val="20"/>
                <w:szCs w:val="20"/>
              </w:rPr>
              <w:t xml:space="preserve">The LinC program, with its partnership with the IMPACT AAPI grant program, was selected to participate in a multi-year research project by the Partnership for Equity in Education through Research (PEER).  </w:t>
            </w:r>
            <w:r w:rsidR="009A50FB" w:rsidRPr="009A50FB">
              <w:rPr>
                <w:rFonts w:ascii="Times" w:eastAsia="MS Mincho" w:hAnsi="Times"/>
                <w:sz w:val="20"/>
                <w:szCs w:val="20"/>
              </w:rPr>
              <w:t> </w:t>
            </w:r>
            <w:r w:rsidR="00FE13ED">
              <w:rPr>
                <w:rFonts w:ascii="Times" w:eastAsia="MS Mincho" w:hAnsi="Times"/>
                <w:sz w:val="20"/>
                <w:szCs w:val="20"/>
              </w:rPr>
              <w:t xml:space="preserve">The report states the following: </w:t>
            </w:r>
          </w:p>
          <w:p w:rsidR="00FE13ED" w:rsidRPr="00FE13ED" w:rsidRDefault="009A50FB" w:rsidP="009A50FB">
            <w:pPr>
              <w:spacing w:before="100" w:beforeAutospacing="1" w:after="100" w:afterAutospacing="1" w:line="240" w:lineRule="auto"/>
              <w:rPr>
                <w:rFonts w:ascii="Century" w:eastAsia="MS Mincho" w:hAnsi="Century" w:cs="Arial"/>
                <w:sz w:val="16"/>
                <w:szCs w:val="16"/>
              </w:rPr>
            </w:pPr>
            <w:r w:rsidRPr="009A50FB">
              <w:rPr>
                <w:rFonts w:ascii="Century" w:eastAsia="MS Mincho" w:hAnsi="Century" w:cs="Arial"/>
                <w:sz w:val="16"/>
                <w:szCs w:val="16"/>
              </w:rPr>
              <w:t xml:space="preserve">De Anza’s Initiatives to Maximize Positive Academic Achievement and Cultural Thriving among AAPI (IMPACT AAPI) developed their first AAPI-focused learning community, </w:t>
            </w:r>
            <w:r w:rsidRPr="009A50FB">
              <w:rPr>
                <w:rFonts w:ascii="Century" w:eastAsia="MS Mincho" w:hAnsi="Century" w:cs="Arial"/>
                <w:i/>
                <w:iCs/>
                <w:sz w:val="16"/>
                <w:szCs w:val="16"/>
              </w:rPr>
              <w:t xml:space="preserve">Readiness and Success in College-Level English (LinC).  </w:t>
            </w:r>
            <w:r w:rsidRPr="009A50FB">
              <w:rPr>
                <w:rFonts w:ascii="Century" w:eastAsia="MS Mincho" w:hAnsi="Century" w:cs="Arial"/>
                <w:sz w:val="16"/>
                <w:szCs w:val="16"/>
              </w:rPr>
              <w:t>This learning community paired a developmental English reading and writing course that is two levels below college-level English with a college-credit bearing Asian American literature course.  This learning community included:  comprehensive wrap-around support services, including an embedded counselor providing services for students in and out of class; culturally-relevant, critical, and engaged pedagogies; and culturally-relevant, critical, and civic curriculum….In our analysis, we compared the educational outcomes of AAPI students in AANAPISI-funded learning community courses (LC) with comparable AAPI students enrolled in developmental English courses, but not enrolled in any learning community (No LC).</w:t>
            </w:r>
          </w:p>
          <w:p w:rsidR="00FE13ED" w:rsidRPr="00FE13ED" w:rsidRDefault="009A50FB" w:rsidP="009A50FB">
            <w:pPr>
              <w:spacing w:before="100" w:beforeAutospacing="1" w:after="100" w:afterAutospacing="1" w:line="240" w:lineRule="auto"/>
              <w:rPr>
                <w:rFonts w:ascii="Century" w:eastAsia="MS Mincho" w:hAnsi="Century" w:cs="Arial"/>
                <w:sz w:val="16"/>
                <w:szCs w:val="16"/>
              </w:rPr>
            </w:pPr>
            <w:r w:rsidRPr="009A50FB">
              <w:rPr>
                <w:rFonts w:ascii="Century" w:eastAsia="MS Mincho" w:hAnsi="Century" w:cs="Arial"/>
                <w:sz w:val="16"/>
                <w:szCs w:val="16"/>
              </w:rPr>
              <w:t>Key findings for our analysis of De Anza’s IMPACT AAPI learning communities:</w:t>
            </w:r>
          </w:p>
          <w:p w:rsidR="00FE13ED" w:rsidRPr="00FE13ED" w:rsidRDefault="009A50FB" w:rsidP="009A50FB">
            <w:pPr>
              <w:pStyle w:val="ListParagraph"/>
              <w:numPr>
                <w:ilvl w:val="0"/>
                <w:numId w:val="7"/>
              </w:numPr>
              <w:spacing w:before="100" w:beforeAutospacing="1" w:after="100" w:afterAutospacing="1" w:line="240" w:lineRule="auto"/>
              <w:rPr>
                <w:rFonts w:ascii="Century" w:eastAsia="MS Mincho" w:hAnsi="Century" w:cs="Arial"/>
                <w:sz w:val="16"/>
                <w:szCs w:val="16"/>
              </w:rPr>
            </w:pPr>
            <w:r w:rsidRPr="00FE13ED">
              <w:rPr>
                <w:rFonts w:ascii="Century" w:eastAsia="MS Mincho" w:hAnsi="Century" w:cs="Arial"/>
                <w:sz w:val="16"/>
                <w:szCs w:val="16"/>
              </w:rPr>
              <w:t>Students in the IMPACT AAPI learning community were more likely than the comparison group to transition from developmental to college-level English (85% AAPI LC to 54.2% No LC).</w:t>
            </w:r>
          </w:p>
          <w:p w:rsidR="00FE13ED" w:rsidRPr="00FE13ED" w:rsidRDefault="009A50FB" w:rsidP="009A50FB">
            <w:pPr>
              <w:pStyle w:val="ListParagraph"/>
              <w:numPr>
                <w:ilvl w:val="0"/>
                <w:numId w:val="7"/>
              </w:numPr>
              <w:spacing w:before="100" w:beforeAutospacing="1" w:after="100" w:afterAutospacing="1" w:line="240" w:lineRule="auto"/>
              <w:rPr>
                <w:rFonts w:ascii="Century" w:eastAsia="MS Mincho" w:hAnsi="Century" w:cs="Arial"/>
                <w:sz w:val="16"/>
                <w:szCs w:val="16"/>
              </w:rPr>
            </w:pPr>
            <w:r w:rsidRPr="00FE13ED">
              <w:rPr>
                <w:rFonts w:ascii="Century" w:eastAsia="MS Mincho" w:hAnsi="Century" w:cs="Arial"/>
                <w:sz w:val="16"/>
                <w:szCs w:val="16"/>
              </w:rPr>
              <w:t>Compared to the comparison group, students in the IMPACT AAPI learning community passed their college-level English course, a</w:t>
            </w:r>
            <w:r w:rsidR="00FE13ED" w:rsidRPr="00FE13ED">
              <w:rPr>
                <w:rFonts w:ascii="Century" w:eastAsia="MS Mincho" w:hAnsi="Century" w:cs="Arial"/>
                <w:sz w:val="16"/>
                <w:szCs w:val="16"/>
              </w:rPr>
              <w:t>nd accomplished the transition </w:t>
            </w:r>
            <w:r w:rsidRPr="00FE13ED">
              <w:rPr>
                <w:rFonts w:ascii="Century" w:eastAsia="MS Mincho" w:hAnsi="Century" w:cs="Arial"/>
                <w:sz w:val="16"/>
                <w:szCs w:val="16"/>
              </w:rPr>
              <w:t>in less time (86.5% AAPI LC to 50.9% No LC)</w:t>
            </w:r>
          </w:p>
          <w:p w:rsidR="009A50FB" w:rsidRPr="00FE13ED" w:rsidRDefault="009A50FB" w:rsidP="009A50FB">
            <w:pPr>
              <w:pStyle w:val="ListParagraph"/>
              <w:numPr>
                <w:ilvl w:val="0"/>
                <w:numId w:val="7"/>
              </w:numPr>
              <w:spacing w:before="100" w:beforeAutospacing="1" w:after="100" w:afterAutospacing="1" w:line="240" w:lineRule="auto"/>
              <w:rPr>
                <w:rFonts w:ascii="Century" w:eastAsia="MS Mincho" w:hAnsi="Century" w:cs="Arial"/>
                <w:sz w:val="16"/>
                <w:szCs w:val="16"/>
              </w:rPr>
            </w:pPr>
            <w:r w:rsidRPr="00FE13ED">
              <w:rPr>
                <w:rFonts w:ascii="Century" w:eastAsia="MS Mincho" w:hAnsi="Century" w:cs="Arial"/>
                <w:sz w:val="16"/>
                <w:szCs w:val="16"/>
              </w:rPr>
              <w:t>Students in the IMPACT AAPI learning communities were more likely than the comparison group to earn associate’s degrees. (18.8% AAPI LC to 4.1% No LC)”</w:t>
            </w:r>
          </w:p>
          <w:p w:rsidR="009A50FB" w:rsidRPr="009A50FB" w:rsidRDefault="009A50FB" w:rsidP="009A50FB">
            <w:pPr>
              <w:spacing w:before="100" w:beforeAutospacing="1" w:after="100" w:afterAutospacing="1" w:line="240" w:lineRule="auto"/>
              <w:rPr>
                <w:rFonts w:ascii="Helvetica" w:eastAsia="MS Mincho" w:hAnsi="Helvetica" w:cs="Arial"/>
                <w:sz w:val="14"/>
                <w:szCs w:val="14"/>
              </w:rPr>
            </w:pPr>
            <w:r w:rsidRPr="009A50FB">
              <w:rPr>
                <w:rFonts w:ascii="Helvetica" w:eastAsia="MS Mincho" w:hAnsi="Helvetica" w:cs="Arial"/>
                <w:sz w:val="14"/>
                <w:szCs w:val="14"/>
              </w:rPr>
              <w:t>Measuring the Impact of MSI-Funded Programs on Students Success:  Findings from the Evaluation of Asian American and Native American Pacific Islander-Serving Institutions.”  A Publication from the Partnership for Equity in Education through Research  (PEE</w:t>
            </w:r>
            <w:r w:rsidRPr="00FE13ED">
              <w:rPr>
                <w:rFonts w:ascii="Helvetica" w:eastAsia="MS Mincho" w:hAnsi="Helvetica" w:cs="Arial"/>
                <w:sz w:val="14"/>
                <w:szCs w:val="14"/>
              </w:rPr>
              <w:t>R) </w:t>
            </w:r>
            <w:r w:rsidRPr="009A50FB">
              <w:rPr>
                <w:rFonts w:ascii="Helvetica" w:eastAsia="MS Mincho" w:hAnsi="Helvetica" w:cs="Arial"/>
                <w:sz w:val="14"/>
                <w:szCs w:val="14"/>
              </w:rPr>
              <w:t>April 2014. PP. 3, 15-18, 35-36, 38-39.</w:t>
            </w:r>
          </w:p>
          <w:p w:rsidR="009A50FB" w:rsidRDefault="009A50FB" w:rsidP="009A50FB">
            <w:pPr>
              <w:spacing w:before="100" w:beforeAutospacing="1" w:after="100" w:afterAutospacing="1" w:line="240" w:lineRule="auto"/>
              <w:rPr>
                <w:rFonts w:ascii="Times" w:eastAsia="MS Mincho" w:hAnsi="Times"/>
                <w:sz w:val="20"/>
                <w:szCs w:val="20"/>
              </w:rPr>
            </w:pPr>
          </w:p>
          <w:p w:rsidR="009A50FB" w:rsidRPr="009A50FB" w:rsidRDefault="009A50FB" w:rsidP="009A50FB">
            <w:pPr>
              <w:spacing w:before="100" w:beforeAutospacing="1" w:after="100" w:afterAutospacing="1" w:line="240" w:lineRule="auto"/>
              <w:rPr>
                <w:rFonts w:ascii="Times" w:eastAsia="MS Mincho" w:hAnsi="Times"/>
                <w:sz w:val="20"/>
                <w:szCs w:val="20"/>
              </w:rPr>
            </w:pPr>
          </w:p>
          <w:p w:rsidR="00D67BFF" w:rsidRDefault="00D67BFF" w:rsidP="009967A0">
            <w:pPr>
              <w:rPr>
                <w:rFonts w:ascii="Times New Roman" w:eastAsia="Times New Roman" w:hAnsi="Times New Roman"/>
                <w:sz w:val="20"/>
                <w:szCs w:val="20"/>
              </w:rPr>
            </w:pPr>
            <w:r>
              <w:rPr>
                <w:rFonts w:ascii="Times New Roman" w:eastAsia="Times New Roman" w:hAnsi="Times New Roman"/>
                <w:bCs/>
                <w:sz w:val="20"/>
                <w:szCs w:val="20"/>
              </w:rPr>
              <w:t xml:space="preserve">Additionally, as </w:t>
            </w:r>
            <w:r w:rsidR="00970A9C">
              <w:rPr>
                <w:rFonts w:ascii="Times New Roman" w:eastAsia="Times New Roman" w:hAnsi="Times New Roman"/>
                <w:bCs/>
                <w:sz w:val="20"/>
                <w:szCs w:val="20"/>
              </w:rPr>
              <w:t xml:space="preserve">we indicated in our annual update last year, the </w:t>
            </w:r>
            <w:r w:rsidR="00DD562D">
              <w:rPr>
                <w:rFonts w:ascii="Times New Roman" w:eastAsia="Times New Roman" w:hAnsi="Times New Roman"/>
                <w:bCs/>
                <w:sz w:val="20"/>
                <w:szCs w:val="20"/>
              </w:rPr>
              <w:t xml:space="preserve">LinC Program was </w:t>
            </w:r>
            <w:r w:rsidR="00970A9C">
              <w:rPr>
                <w:rFonts w:ascii="Times New Roman" w:eastAsia="Times New Roman" w:hAnsi="Times New Roman"/>
                <w:bCs/>
                <w:sz w:val="20"/>
                <w:szCs w:val="20"/>
              </w:rPr>
              <w:t xml:space="preserve">proud to be </w:t>
            </w:r>
            <w:r w:rsidR="004C7A87" w:rsidRPr="00B7745D">
              <w:rPr>
                <w:rFonts w:ascii="Times New Roman" w:eastAsia="Times New Roman" w:hAnsi="Times New Roman"/>
                <w:bCs/>
                <w:sz w:val="20"/>
                <w:szCs w:val="20"/>
              </w:rPr>
              <w:t xml:space="preserve">featured in the newest book by Vincent Tinto:  </w:t>
            </w:r>
            <w:r w:rsidR="004C7A87" w:rsidRPr="00B7745D">
              <w:rPr>
                <w:rFonts w:ascii="Times New Roman" w:eastAsia="Times New Roman" w:hAnsi="Times New Roman"/>
                <w:bCs/>
                <w:i/>
                <w:iCs/>
                <w:sz w:val="20"/>
                <w:szCs w:val="20"/>
              </w:rPr>
              <w:t xml:space="preserve">Completing College, Rethinking Institutional Action </w:t>
            </w:r>
            <w:r w:rsidR="004C7A87" w:rsidRPr="00B7745D">
              <w:rPr>
                <w:rFonts w:ascii="Times New Roman" w:eastAsia="Times New Roman" w:hAnsi="Times New Roman"/>
                <w:bCs/>
                <w:sz w:val="20"/>
                <w:szCs w:val="20"/>
              </w:rPr>
              <w:t>(2012</w:t>
            </w:r>
            <w:r w:rsidR="00DD562D">
              <w:rPr>
                <w:rFonts w:ascii="Times New Roman" w:eastAsia="Times New Roman" w:hAnsi="Times New Roman"/>
                <w:bCs/>
                <w:sz w:val="20"/>
                <w:szCs w:val="20"/>
              </w:rPr>
              <w:t>,</w:t>
            </w:r>
            <w:r w:rsidR="004C7A87" w:rsidRPr="00B7745D">
              <w:rPr>
                <w:rFonts w:ascii="Times New Roman" w:eastAsia="Times New Roman" w:hAnsi="Times New Roman"/>
                <w:bCs/>
                <w:sz w:val="20"/>
                <w:szCs w:val="20"/>
              </w:rPr>
              <w:t xml:space="preserve"> University of Chicago Press).</w:t>
            </w:r>
            <w:r w:rsidR="004C7A87" w:rsidRPr="00B7745D">
              <w:rPr>
                <w:rFonts w:ascii="Times New Roman" w:eastAsia="Times New Roman" w:hAnsi="Times New Roman"/>
                <w:sz w:val="20"/>
                <w:szCs w:val="20"/>
              </w:rPr>
              <w:t xml:space="preserve">  </w:t>
            </w:r>
            <w:r w:rsidR="00CC396D">
              <w:rPr>
                <w:rFonts w:ascii="Times New Roman" w:eastAsia="Times New Roman" w:hAnsi="Times New Roman"/>
                <w:sz w:val="20"/>
                <w:szCs w:val="20"/>
              </w:rPr>
              <w:t xml:space="preserve">The LinC Program was </w:t>
            </w:r>
            <w:r w:rsidR="004C7A87" w:rsidRPr="00B7745D">
              <w:rPr>
                <w:rFonts w:ascii="Times New Roman" w:eastAsia="Times New Roman" w:hAnsi="Times New Roman"/>
                <w:sz w:val="20"/>
                <w:szCs w:val="20"/>
              </w:rPr>
              <w:t xml:space="preserve">highlighted </w:t>
            </w:r>
            <w:r w:rsidR="004C7A87">
              <w:rPr>
                <w:rFonts w:ascii="Times New Roman" w:eastAsia="Times New Roman" w:hAnsi="Times New Roman"/>
                <w:sz w:val="20"/>
                <w:szCs w:val="20"/>
              </w:rPr>
              <w:t xml:space="preserve">in this book </w:t>
            </w:r>
            <w:r w:rsidR="004C7A87" w:rsidRPr="00B7745D">
              <w:rPr>
                <w:rFonts w:ascii="Times New Roman" w:eastAsia="Times New Roman" w:hAnsi="Times New Roman"/>
                <w:sz w:val="20"/>
                <w:szCs w:val="20"/>
              </w:rPr>
              <w:t>in an extended example of a Learning Communities program that succeeds with students who enter the program at the basic skills level.  The story of the LinC Program is the featured example describing what the author labels as the fourth and "most important" condition for student retention:  Involvement.  In addition, the LinC program is mentioned in several short examples throughout the book as well as quotes from some of the students who were interviewed during the research.</w:t>
            </w:r>
            <w:r w:rsidR="004C7A87">
              <w:rPr>
                <w:rFonts w:ascii="Times New Roman" w:eastAsia="Times New Roman" w:hAnsi="Times New Roman"/>
                <w:sz w:val="20"/>
                <w:szCs w:val="20"/>
              </w:rPr>
              <w:t xml:space="preserve"> </w:t>
            </w:r>
          </w:p>
          <w:p w:rsidR="004C7A87" w:rsidRDefault="00D67BFF" w:rsidP="009967A0">
            <w:pPr>
              <w:rPr>
                <w:rFonts w:ascii="Times New Roman" w:eastAsia="Times New Roman" w:hAnsi="Times New Roman"/>
                <w:bCs/>
                <w:color w:val="FF0000"/>
                <w:sz w:val="20"/>
                <w:szCs w:val="20"/>
              </w:rPr>
            </w:pPr>
            <w:r>
              <w:rPr>
                <w:rFonts w:ascii="Times New Roman" w:eastAsia="Times New Roman" w:hAnsi="Times New Roman"/>
                <w:sz w:val="20"/>
                <w:szCs w:val="20"/>
              </w:rPr>
              <w:t>Due to these types of recognition and participation in research projects,</w:t>
            </w:r>
            <w:r w:rsidR="004C7A87">
              <w:rPr>
                <w:rFonts w:ascii="Times New Roman" w:eastAsia="Times New Roman" w:hAnsi="Times New Roman"/>
                <w:sz w:val="20"/>
                <w:szCs w:val="20"/>
              </w:rPr>
              <w:t xml:space="preserve"> the LinC program has received </w:t>
            </w:r>
            <w:r w:rsidR="00604F8A">
              <w:rPr>
                <w:rFonts w:ascii="Times New Roman" w:eastAsia="Times New Roman" w:hAnsi="Times New Roman"/>
                <w:sz w:val="20"/>
                <w:szCs w:val="20"/>
              </w:rPr>
              <w:t xml:space="preserve">noticeably </w:t>
            </w:r>
            <w:r w:rsidR="004C7A87">
              <w:rPr>
                <w:rFonts w:ascii="Times New Roman" w:eastAsia="Times New Roman" w:hAnsi="Times New Roman"/>
                <w:sz w:val="20"/>
                <w:szCs w:val="20"/>
              </w:rPr>
              <w:t xml:space="preserve">more inquiries this past year about the program and its successful components, from college and universities across the nation. </w:t>
            </w:r>
            <w:r w:rsidR="004C7A87" w:rsidRPr="00B7745D">
              <w:rPr>
                <w:rFonts w:ascii="Times New Roman" w:eastAsia="Times New Roman" w:hAnsi="Times New Roman"/>
                <w:sz w:val="20"/>
                <w:szCs w:val="20"/>
              </w:rPr>
              <w:br/>
            </w:r>
          </w:p>
          <w:p w:rsidR="009967A0" w:rsidRPr="00304656" w:rsidRDefault="009967A0" w:rsidP="00970A9C">
            <w:pPr>
              <w:rPr>
                <w:rFonts w:ascii="Baskerville Old Face" w:eastAsia="Times New Roman" w:hAnsi="Baskerville Old Face"/>
                <w:sz w:val="20"/>
                <w:szCs w:val="20"/>
              </w:rPr>
            </w:pPr>
          </w:p>
        </w:tc>
        <w:tc>
          <w:tcPr>
            <w:tcW w:w="5580" w:type="dxa"/>
            <w:shd w:val="clear" w:color="auto" w:fill="auto"/>
          </w:tcPr>
          <w:p w:rsidR="009967A0" w:rsidRPr="00C80C60"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Based on the 2008-09 Comprehensive Program Review, Section I.C. "Main Areas for Improvement", briefly address your program's progress in moving towards assessment or planning or current implementation of effective solutions.</w:t>
            </w:r>
          </w:p>
        </w:tc>
      </w:tr>
      <w:tr w:rsidR="009967A0" w:rsidRPr="00304656">
        <w:tc>
          <w:tcPr>
            <w:tcW w:w="252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D </w:t>
            </w:r>
            <w:r w:rsidRPr="00304656">
              <w:rPr>
                <w:rStyle w:val="afoutputlabel"/>
                <w:rFonts w:ascii="Baskerville Old Face" w:hAnsi="Baskerville Old Face" w:cs="Arial"/>
                <w:sz w:val="20"/>
                <w:szCs w:val="20"/>
              </w:rPr>
              <w:t>CTE Programs: Impact of External Trends:</w:t>
            </w: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C80C60"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Career Technical Education (CTE) programs, provide regional, state, and labor market data, employment statistics, please see "CTE Program Review Addenda" at: www.deanza.edu/gov/IPBT/resources.html </w:t>
            </w:r>
            <w:r>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r>
      <w:tr w:rsidR="009967A0" w:rsidRPr="00304656">
        <w:tc>
          <w:tcPr>
            <w:tcW w:w="252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E </w:t>
            </w:r>
            <w:r w:rsidRPr="00304656">
              <w:rPr>
                <w:rStyle w:val="afoutputlabel"/>
                <w:rFonts w:ascii="Baskerville Old Face" w:hAnsi="Baskerville Old Face" w:cs="Arial"/>
                <w:sz w:val="20"/>
                <w:szCs w:val="20"/>
              </w:rPr>
              <w:t>CTE Programs: Advisory Board Input:</w:t>
            </w:r>
          </w:p>
        </w:tc>
        <w:tc>
          <w:tcPr>
            <w:tcW w:w="6030" w:type="dxa"/>
            <w:shd w:val="clear" w:color="auto" w:fill="auto"/>
          </w:tcPr>
          <w:p w:rsidR="009967A0" w:rsidRPr="00345568" w:rsidRDefault="009967A0" w:rsidP="003420A4">
            <w:pPr>
              <w:spacing w:after="0" w:line="240" w:lineRule="auto"/>
              <w:rPr>
                <w:rFonts w:ascii="Baskerville Old Face" w:eastAsia="Times New Roman" w:hAnsi="Baskerville Old Face"/>
                <w:color w:val="FF0000"/>
                <w:sz w:val="20"/>
                <w:szCs w:val="20"/>
              </w:rPr>
            </w:pPr>
          </w:p>
        </w:tc>
        <w:tc>
          <w:tcPr>
            <w:tcW w:w="5580" w:type="dxa"/>
            <w:shd w:val="clear" w:color="auto" w:fill="auto"/>
          </w:tcPr>
          <w:p w:rsidR="009967A0" w:rsidRPr="00C80C60"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9967A0" w:rsidRPr="00304656">
        <w:tc>
          <w:tcPr>
            <w:tcW w:w="2520" w:type="dxa"/>
            <w:shd w:val="clear" w:color="auto" w:fill="auto"/>
          </w:tcPr>
          <w:p w:rsidR="009967A0" w:rsidRPr="00D338EA" w:rsidRDefault="009967A0" w:rsidP="004B4D88">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III.A. 1 </w:t>
            </w:r>
            <w:r w:rsidRPr="00D338EA">
              <w:rPr>
                <w:rFonts w:ascii="Baskerville Old Face" w:hAnsi="Baskerville Old Face" w:cs="Arial"/>
                <w:sz w:val="20"/>
                <w:szCs w:val="20"/>
              </w:rPr>
              <w:t>PLOAC Summary</w:t>
            </w:r>
          </w:p>
        </w:tc>
        <w:tc>
          <w:tcPr>
            <w:tcW w:w="6030" w:type="dxa"/>
            <w:shd w:val="clear" w:color="auto" w:fill="auto"/>
          </w:tcPr>
          <w:p w:rsidR="009967A0" w:rsidRDefault="007F5FB6" w:rsidP="00C13D05">
            <w:pPr>
              <w:spacing w:after="0" w:line="240" w:lineRule="auto"/>
              <w:rPr>
                <w:rFonts w:ascii="Times New Roman" w:hAnsi="Times New Roman"/>
                <w:color w:val="3366FF"/>
                <w:sz w:val="20"/>
                <w:szCs w:val="20"/>
              </w:rPr>
            </w:pPr>
            <w:r w:rsidRPr="00FA5EA8">
              <w:rPr>
                <w:rFonts w:ascii="Times New Roman" w:hAnsi="Times New Roman"/>
                <w:sz w:val="20"/>
                <w:szCs w:val="20"/>
              </w:rPr>
              <w:t xml:space="preserve">All three of our SSLOs have been assessed </w:t>
            </w:r>
            <w:r w:rsidR="00C13D05">
              <w:rPr>
                <w:rFonts w:ascii="Times New Roman" w:hAnsi="Times New Roman"/>
                <w:sz w:val="20"/>
                <w:szCs w:val="20"/>
              </w:rPr>
              <w:t xml:space="preserve">multiple times </w:t>
            </w:r>
            <w:r w:rsidRPr="00FA5EA8">
              <w:rPr>
                <w:rFonts w:ascii="Times New Roman" w:hAnsi="Times New Roman"/>
                <w:sz w:val="20"/>
                <w:szCs w:val="20"/>
              </w:rPr>
              <w:t>over the past few year</w:t>
            </w:r>
            <w:r w:rsidR="00FA5EA8" w:rsidRPr="00FA5EA8">
              <w:rPr>
                <w:rFonts w:ascii="Times New Roman" w:hAnsi="Times New Roman"/>
                <w:sz w:val="20"/>
                <w:szCs w:val="20"/>
              </w:rPr>
              <w:t>s</w:t>
            </w:r>
            <w:r w:rsidRPr="00FA5EA8">
              <w:rPr>
                <w:rFonts w:ascii="Times New Roman" w:hAnsi="Times New Roman"/>
                <w:sz w:val="20"/>
                <w:szCs w:val="20"/>
              </w:rPr>
              <w:t xml:space="preserve"> with the assessment cycle also completed.</w:t>
            </w:r>
            <w:r w:rsidRPr="00345568">
              <w:rPr>
                <w:rFonts w:ascii="Times New Roman" w:hAnsi="Times New Roman"/>
                <w:color w:val="FF0000"/>
                <w:sz w:val="20"/>
                <w:szCs w:val="20"/>
              </w:rPr>
              <w:t xml:space="preserve"> </w:t>
            </w:r>
            <w:r w:rsidRPr="00FA5EA8">
              <w:rPr>
                <w:rFonts w:ascii="Times New Roman" w:hAnsi="Times New Roman"/>
                <w:sz w:val="20"/>
                <w:szCs w:val="20"/>
              </w:rPr>
              <w:t>We are currently at 100%.</w:t>
            </w:r>
          </w:p>
          <w:p w:rsidR="007F5FB6" w:rsidRPr="00D338EA" w:rsidRDefault="007F5FB6" w:rsidP="00C13D05">
            <w:pPr>
              <w:spacing w:after="0" w:line="240" w:lineRule="auto"/>
              <w:jc w:val="both"/>
              <w:rPr>
                <w:rFonts w:ascii="Baskerville Old Face" w:hAnsi="Baskerville Old Face" w:cs="Arial"/>
                <w:b/>
                <w:sz w:val="32"/>
                <w:szCs w:val="32"/>
              </w:rPr>
            </w:pPr>
          </w:p>
        </w:tc>
        <w:tc>
          <w:tcPr>
            <w:tcW w:w="5580" w:type="dxa"/>
            <w:shd w:val="clear" w:color="auto" w:fill="auto"/>
          </w:tcPr>
          <w:p w:rsidR="009967A0" w:rsidRPr="00D338EA" w:rsidRDefault="009967A0"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Give the percentage of Program Level Outcome statements assessed to date. Run report entitled “XXX PLOAC work” and scroll to the bottom of the report for counts. Then calculate #Reflections &amp; Analysis/#PLO statement times 100. This percentage may be over 100% or 0%. All courses and programs are to be assessed before the Comprehensive Program Review in Spring 2014.</w:t>
            </w:r>
          </w:p>
        </w:tc>
      </w:tr>
      <w:tr w:rsidR="009967A0" w:rsidRPr="00304656">
        <w:tc>
          <w:tcPr>
            <w:tcW w:w="2520" w:type="dxa"/>
            <w:shd w:val="clear" w:color="auto" w:fill="auto"/>
          </w:tcPr>
          <w:p w:rsidR="009967A0" w:rsidRPr="00D338EA" w:rsidRDefault="009967A0"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III.A.2 </w:t>
            </w:r>
            <w:r w:rsidRPr="00D338EA">
              <w:rPr>
                <w:rFonts w:ascii="Baskerville Old Face" w:hAnsi="Baskerville Old Face" w:cs="Arial"/>
                <w:sz w:val="20"/>
                <w:szCs w:val="20"/>
              </w:rPr>
              <w:t>Enhancement based on PLOAC assessment</w:t>
            </w:r>
          </w:p>
        </w:tc>
        <w:tc>
          <w:tcPr>
            <w:tcW w:w="6030" w:type="dxa"/>
            <w:shd w:val="clear" w:color="auto" w:fill="auto"/>
          </w:tcPr>
          <w:p w:rsidR="005E0BFE" w:rsidRPr="003C1529" w:rsidRDefault="005E0BFE" w:rsidP="005E0BFE">
            <w:pPr>
              <w:rPr>
                <w:rFonts w:ascii="Times New Roman" w:hAnsi="Times New Roman"/>
                <w:sz w:val="20"/>
                <w:szCs w:val="20"/>
              </w:rPr>
            </w:pPr>
            <w:r w:rsidRPr="003C1529">
              <w:rPr>
                <w:rFonts w:ascii="Times New Roman" w:hAnsi="Times New Roman"/>
                <w:sz w:val="20"/>
                <w:szCs w:val="20"/>
              </w:rPr>
              <w:t>SSLO:  Students will participate in learning community classes with integrated curriculum, that will improve their persistence and/or success.</w:t>
            </w:r>
            <w:r>
              <w:rPr>
                <w:rFonts w:ascii="Times New Roman" w:hAnsi="Times New Roman"/>
                <w:sz w:val="20"/>
                <w:szCs w:val="20"/>
              </w:rPr>
              <w:t xml:space="preserve"> (This is the core of what our program does and we constantly strive to assess how we are doing and what we can do to improve in this area).</w:t>
            </w:r>
          </w:p>
          <w:p w:rsidR="009967A0" w:rsidRPr="00D338EA" w:rsidRDefault="005E0BFE" w:rsidP="005E0BFE">
            <w:pPr>
              <w:spacing w:after="0" w:line="240" w:lineRule="auto"/>
              <w:jc w:val="both"/>
              <w:rPr>
                <w:rFonts w:ascii="Baskerville Old Face" w:hAnsi="Baskerville Old Face" w:cs="Arial"/>
                <w:sz w:val="20"/>
                <w:szCs w:val="20"/>
              </w:rPr>
            </w:pPr>
            <w:r w:rsidRPr="003C1529">
              <w:rPr>
                <w:rFonts w:ascii="Times New Roman" w:hAnsi="Times New Roman"/>
                <w:sz w:val="20"/>
                <w:szCs w:val="20"/>
              </w:rPr>
              <w:t>Enhancement:  During</w:t>
            </w:r>
            <w:r w:rsidR="00A563BC">
              <w:rPr>
                <w:rFonts w:ascii="Times New Roman" w:hAnsi="Times New Roman"/>
                <w:sz w:val="20"/>
                <w:szCs w:val="20"/>
              </w:rPr>
              <w:t xml:space="preserve"> AY 2012</w:t>
            </w:r>
            <w:r>
              <w:rPr>
                <w:rFonts w:ascii="Times New Roman" w:hAnsi="Times New Roman"/>
                <w:sz w:val="20"/>
                <w:szCs w:val="20"/>
              </w:rPr>
              <w:t>-13, our program continued to offer professional development activities around student engagement and cultural competence, as well as ongoing personal mentoring in order to develop additional LinC offerings (especially in the area of new faculty teams for our LARTs –basic skills developmental-level classes).</w:t>
            </w:r>
          </w:p>
        </w:tc>
        <w:tc>
          <w:tcPr>
            <w:tcW w:w="5580" w:type="dxa"/>
            <w:shd w:val="clear" w:color="auto" w:fill="auto"/>
          </w:tcPr>
          <w:p w:rsidR="009967A0" w:rsidRPr="00D338EA" w:rsidRDefault="009967A0"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program level outcome. State PLO statement, enhancement and reason for choosing this enhancement. If none, write “NONE”.</w:t>
            </w:r>
          </w:p>
        </w:tc>
      </w:tr>
      <w:tr w:rsidR="009967A0" w:rsidRPr="00304656">
        <w:tc>
          <w:tcPr>
            <w:tcW w:w="2520" w:type="dxa"/>
            <w:shd w:val="clear" w:color="auto" w:fill="auto"/>
          </w:tcPr>
          <w:p w:rsidR="009967A0" w:rsidRPr="00D338EA" w:rsidRDefault="009967A0"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III.B.1 </w:t>
            </w:r>
            <w:r w:rsidRPr="00D338EA">
              <w:rPr>
                <w:rFonts w:ascii="Baskerville Old Face" w:hAnsi="Baskerville Old Face" w:cs="Arial"/>
                <w:sz w:val="20"/>
                <w:szCs w:val="20"/>
              </w:rPr>
              <w:t>SLOAC Summary</w:t>
            </w:r>
          </w:p>
        </w:tc>
        <w:tc>
          <w:tcPr>
            <w:tcW w:w="6030" w:type="dxa"/>
            <w:shd w:val="clear" w:color="auto" w:fill="auto"/>
          </w:tcPr>
          <w:p w:rsidR="009967A0" w:rsidRPr="00D338EA" w:rsidRDefault="005E0BFE"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SLOs are not applicable for our program given that we have no actual courses that are “owned” by LinC.  For courses used in LinC program, the course-level outcomes are assessed in their individual departments by the faculty who teach those courses.</w:t>
            </w:r>
          </w:p>
        </w:tc>
        <w:tc>
          <w:tcPr>
            <w:tcW w:w="5580" w:type="dxa"/>
            <w:shd w:val="clear" w:color="auto" w:fill="auto"/>
          </w:tcPr>
          <w:p w:rsidR="009967A0" w:rsidRPr="00D338EA" w:rsidRDefault="009967A0"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Give the percentage of Student Level Outcome statements assessed to date. Run report entitled “CIS SLOAC work” and scroll to the bottom of the report for counts. Then calculate #</w:t>
            </w:r>
            <w:r>
              <w:rPr>
                <w:rFonts w:ascii="Baskerville Old Face" w:hAnsi="Baskerville Old Face" w:cs="Arial"/>
                <w:sz w:val="20"/>
                <w:szCs w:val="20"/>
              </w:rPr>
              <w:t>(</w:t>
            </w:r>
            <w:r w:rsidRPr="009C416B">
              <w:rPr>
                <w:rFonts w:ascii="Baskerville Old Face" w:hAnsi="Baskerville Old Face" w:cs="Arial"/>
                <w:sz w:val="20"/>
                <w:szCs w:val="20"/>
              </w:rPr>
              <w:t>Reflections &amp; Analysis</w:t>
            </w:r>
            <w:r>
              <w:rPr>
                <w:rFonts w:ascii="Baskerville Old Face" w:hAnsi="Baskerville Old Face" w:cs="Arial"/>
                <w:sz w:val="20"/>
                <w:szCs w:val="20"/>
              </w:rPr>
              <w:t xml:space="preserve"> + #Archived from ECMS)</w:t>
            </w:r>
            <w:r w:rsidRPr="009C416B">
              <w:rPr>
                <w:rFonts w:ascii="Baskerville Old Face" w:hAnsi="Baskerville Old Face" w:cs="Arial"/>
                <w:sz w:val="20"/>
                <w:szCs w:val="20"/>
              </w:rPr>
              <w:t xml:space="preserve"> /#SLO statement times 100. This percentage may be over 100% or 0%. All courses and programs are to be assessed before the Comprehensive Program Review in Spring 2014.</w:t>
            </w:r>
          </w:p>
        </w:tc>
      </w:tr>
      <w:tr w:rsidR="009967A0" w:rsidRPr="00304656">
        <w:tc>
          <w:tcPr>
            <w:tcW w:w="2520" w:type="dxa"/>
            <w:shd w:val="clear" w:color="auto" w:fill="auto"/>
          </w:tcPr>
          <w:p w:rsidR="009967A0" w:rsidRPr="00D338EA" w:rsidRDefault="009967A0"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III.B.2 </w:t>
            </w:r>
            <w:r w:rsidRPr="00D338EA">
              <w:rPr>
                <w:rFonts w:ascii="Baskerville Old Face" w:hAnsi="Baskerville Old Face" w:cs="Arial"/>
                <w:sz w:val="20"/>
                <w:szCs w:val="20"/>
              </w:rPr>
              <w:t>Enhancement based on SLOAC assessment</w:t>
            </w:r>
          </w:p>
        </w:tc>
        <w:tc>
          <w:tcPr>
            <w:tcW w:w="6030" w:type="dxa"/>
            <w:shd w:val="clear" w:color="auto" w:fill="auto"/>
          </w:tcPr>
          <w:p w:rsidR="009967A0" w:rsidRPr="00D338EA" w:rsidRDefault="00514740"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Not applicable</w:t>
            </w:r>
          </w:p>
        </w:tc>
        <w:tc>
          <w:tcPr>
            <w:tcW w:w="5580" w:type="dxa"/>
            <w:shd w:val="clear" w:color="auto" w:fill="auto"/>
          </w:tcPr>
          <w:p w:rsidR="009967A0" w:rsidRPr="00D338EA" w:rsidRDefault="009967A0"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student learning outcome. State course, SLO statement, enhancement and reason for choosing this enhancement. If none, write “NONE”.</w:t>
            </w: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sidRPr="00304656">
              <w:rPr>
                <w:rStyle w:val="afoutputlabel"/>
                <w:rFonts w:ascii="Baskerville Old Face" w:hAnsi="Baskerville Old Face" w:cs="Arial"/>
                <w:sz w:val="20"/>
                <w:szCs w:val="20"/>
              </w:rPr>
              <w:t>IV. A</w:t>
            </w:r>
            <w:r>
              <w:rPr>
                <w:rStyle w:val="afoutputlabel"/>
                <w:sz w:val="20"/>
                <w:szCs w:val="20"/>
              </w:rPr>
              <w:t xml:space="preserve"> </w:t>
            </w:r>
            <w:r w:rsidRPr="00304656">
              <w:rPr>
                <w:rStyle w:val="afoutputlabel"/>
                <w:rFonts w:ascii="Baskerville Old Face" w:hAnsi="Baskerville Old Face" w:cs="Arial"/>
                <w:sz w:val="20"/>
                <w:szCs w:val="20"/>
              </w:rPr>
              <w:t>Budget Trends</w:t>
            </w:r>
          </w:p>
        </w:tc>
        <w:tc>
          <w:tcPr>
            <w:tcW w:w="6030" w:type="dxa"/>
            <w:shd w:val="clear" w:color="auto" w:fill="auto"/>
          </w:tcPr>
          <w:p w:rsidR="009967A0" w:rsidRPr="00304656" w:rsidRDefault="007111CA" w:rsidP="007111CA">
            <w:pPr>
              <w:spacing w:after="0" w:line="240" w:lineRule="auto"/>
              <w:rPr>
                <w:rFonts w:ascii="Baskerville Old Face" w:eastAsia="Times New Roman" w:hAnsi="Baskerville Old Face"/>
                <w:sz w:val="20"/>
                <w:szCs w:val="20"/>
              </w:rPr>
            </w:pPr>
            <w:r w:rsidRPr="009E6110">
              <w:rPr>
                <w:rFonts w:ascii="Times New Roman" w:eastAsia="Times New Roman" w:hAnsi="Times New Roman"/>
                <w:sz w:val="20"/>
                <w:szCs w:val="20"/>
              </w:rPr>
              <w:t xml:space="preserve">We </w:t>
            </w:r>
            <w:r>
              <w:rPr>
                <w:rFonts w:ascii="Times New Roman" w:eastAsia="Times New Roman" w:hAnsi="Times New Roman"/>
                <w:sz w:val="20"/>
                <w:szCs w:val="20"/>
              </w:rPr>
              <w:t xml:space="preserve">continue to struggle with a </w:t>
            </w:r>
            <w:r w:rsidRPr="009E6110">
              <w:rPr>
                <w:rFonts w:ascii="Times New Roman" w:eastAsia="Times New Roman" w:hAnsi="Times New Roman"/>
                <w:sz w:val="20"/>
                <w:szCs w:val="20"/>
              </w:rPr>
              <w:t xml:space="preserve">limited B-budget and </w:t>
            </w:r>
            <w:r>
              <w:rPr>
                <w:rFonts w:ascii="Times New Roman" w:eastAsia="Times New Roman" w:hAnsi="Times New Roman"/>
                <w:sz w:val="20"/>
                <w:szCs w:val="20"/>
              </w:rPr>
              <w:t xml:space="preserve">having our </w:t>
            </w:r>
            <w:r w:rsidRPr="009E6110">
              <w:rPr>
                <w:rFonts w:ascii="Times New Roman" w:eastAsia="Times New Roman" w:hAnsi="Times New Roman"/>
                <w:sz w:val="20"/>
                <w:szCs w:val="20"/>
              </w:rPr>
              <w:t xml:space="preserve">reassigned time cut for the past few years.  </w:t>
            </w:r>
            <w:r>
              <w:rPr>
                <w:rFonts w:ascii="Times New Roman" w:eastAsia="Times New Roman" w:hAnsi="Times New Roman"/>
                <w:sz w:val="20"/>
                <w:szCs w:val="20"/>
              </w:rPr>
              <w:t xml:space="preserve">As evidenced in our program review data, our program is starting to grow again. If we are to continue to grow and provide the faculty development and curricular development opportunities that enable us to maintain consistent student success rates, we are going to need additional resources.  These resources are necessary to support both the faculty in the classroom as well as for the mentoring and coordination </w:t>
            </w:r>
            <w:r w:rsidRPr="009E6110">
              <w:rPr>
                <w:rFonts w:ascii="Times New Roman" w:eastAsia="Times New Roman" w:hAnsi="Times New Roman"/>
                <w:sz w:val="20"/>
                <w:szCs w:val="20"/>
              </w:rPr>
              <w:t>support required to maintain the quality of our program.</w:t>
            </w: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trends upon the program and/or its ability to serve its students.</w:t>
            </w:r>
          </w:p>
          <w:p w:rsidR="009967A0" w:rsidRPr="00304656" w:rsidRDefault="009967A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Budget, please ask your Division Dean to give you the information.</w:t>
            </w:r>
            <w:r>
              <w:rPr>
                <w:rFonts w:ascii="Baskerville Old Face" w:hAnsi="Baskerville Old Face" w:cs="Arial"/>
                <w:sz w:val="20"/>
                <w:szCs w:val="20"/>
              </w:rPr>
              <w:t xml:space="preserve"> </w:t>
            </w: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Pr>
                <w:rStyle w:val="afoutputlabel"/>
                <w:rFonts w:ascii="Baskerville Old Face" w:hAnsi="Baskerville Old Face" w:cs="Arial"/>
                <w:sz w:val="20"/>
                <w:szCs w:val="20"/>
              </w:rPr>
              <w:t xml:space="preserve">IV.B </w:t>
            </w:r>
            <w:r w:rsidRPr="00304656">
              <w:rPr>
                <w:rStyle w:val="afoutputlabel"/>
                <w:rFonts w:ascii="Baskerville Old Face" w:hAnsi="Baskerville Old Face" w:cs="Arial"/>
                <w:sz w:val="20"/>
                <w:szCs w:val="20"/>
              </w:rPr>
              <w:t>Enrollment Trends</w:t>
            </w:r>
          </w:p>
        </w:tc>
        <w:tc>
          <w:tcPr>
            <w:tcW w:w="6030" w:type="dxa"/>
            <w:shd w:val="clear" w:color="auto" w:fill="auto"/>
          </w:tcPr>
          <w:p w:rsidR="009967A0" w:rsidRPr="00A563BC" w:rsidRDefault="00D53F51" w:rsidP="00D53F51">
            <w:pPr>
              <w:spacing w:after="0" w:line="240" w:lineRule="auto"/>
              <w:rPr>
                <w:rFonts w:ascii="Times New Roman" w:eastAsia="Times New Roman" w:hAnsi="Times New Roman"/>
                <w:sz w:val="20"/>
                <w:szCs w:val="20"/>
              </w:rPr>
            </w:pPr>
            <w:r w:rsidRPr="00A563BC">
              <w:rPr>
                <w:rFonts w:ascii="Times New Roman" w:eastAsia="Times New Roman" w:hAnsi="Times New Roman"/>
                <w:sz w:val="20"/>
                <w:szCs w:val="20"/>
              </w:rPr>
              <w:t xml:space="preserve">Our enrollment numbers have increased.  We know that our model of learning is successful with students, so we will continue to develop new pathways and opportunities for students to participate in learning communities.  Specifically, while we have been able to grow our basic skills offerings, we have been limited, due to lack of resources, in developing new faculty partnerships for general education and transfer courses.  In order to continue to grow in this area, we have to be able to provide resources for faculty in the classroom and provide the necessary staff development activities so we have trained faculty teaching in the program.  For a number of years we have known that students could transition through their academic requirements more quickly if we had more pathways towards completion (i.e. learning community pathways from basic skills courses to transfer-level/GE courses).  </w:t>
            </w:r>
            <w:r w:rsidR="00A563BC">
              <w:rPr>
                <w:rFonts w:ascii="Times New Roman" w:eastAsia="Times New Roman" w:hAnsi="Times New Roman"/>
                <w:sz w:val="20"/>
                <w:szCs w:val="20"/>
              </w:rPr>
              <w:t xml:space="preserve">For example, in AY 12-13, we embarked on a new model with our CREM (Counseling, Reading, English, and Math) program that enabled students to transition from through three levels of Math and English in a single year. While successful, we are still working out programmatic improvements for this sequence and dealing with the intensive workload involved in dealing student enrollment, coordinating with deans across divisions, and working through basic schedule issues.  </w:t>
            </w:r>
            <w:r w:rsidRPr="00A563BC">
              <w:rPr>
                <w:rFonts w:ascii="Times New Roman" w:eastAsia="Times New Roman" w:hAnsi="Times New Roman"/>
                <w:sz w:val="20"/>
                <w:szCs w:val="20"/>
              </w:rPr>
              <w:t>If we are to take this next step and grow our enrollment in learning communities in this manner</w:t>
            </w:r>
            <w:r w:rsidR="00A563BC">
              <w:rPr>
                <w:rFonts w:ascii="Times New Roman" w:eastAsia="Times New Roman" w:hAnsi="Times New Roman"/>
                <w:sz w:val="20"/>
                <w:szCs w:val="20"/>
              </w:rPr>
              <w:t xml:space="preserve"> (by offering more sequenced courses and pathways)</w:t>
            </w:r>
            <w:r w:rsidRPr="00A563BC">
              <w:rPr>
                <w:rFonts w:ascii="Times New Roman" w:eastAsia="Times New Roman" w:hAnsi="Times New Roman"/>
                <w:sz w:val="20"/>
                <w:szCs w:val="20"/>
              </w:rPr>
              <w:t xml:space="preserve">, we need the resources to do so.  </w:t>
            </w: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rsidR="009967A0" w:rsidRPr="00304656" w:rsidRDefault="009967A0" w:rsidP="003420A4">
            <w:pPr>
              <w:spacing w:after="0" w:line="240" w:lineRule="auto"/>
              <w:rPr>
                <w:rFonts w:ascii="Baskerville Old Face" w:hAnsi="Baskerville Old Face" w:cs="Arial"/>
                <w:sz w:val="20"/>
                <w:szCs w:val="20"/>
              </w:rPr>
            </w:pPr>
          </w:p>
          <w:p w:rsidR="009967A0" w:rsidRPr="00304656" w:rsidRDefault="009967A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Enrollment Trends, please ask your Division Dean to give you the information.</w:t>
            </w: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.1</w:t>
            </w:r>
            <w:r w:rsidRPr="00304656">
              <w:rPr>
                <w:rStyle w:val="afoutputlabel"/>
                <w:rFonts w:ascii="Baskerville Old Face" w:hAnsi="Baskerville Old Face" w:cs="Arial"/>
                <w:sz w:val="20"/>
                <w:szCs w:val="20"/>
              </w:rPr>
              <w:t xml:space="preserve">  -Faculty Position Needed</w:t>
            </w:r>
          </w:p>
        </w:tc>
        <w:tc>
          <w:tcPr>
            <w:tcW w:w="6030" w:type="dxa"/>
            <w:shd w:val="clear" w:color="auto" w:fill="auto"/>
          </w:tcPr>
          <w:p w:rsidR="009967A0" w:rsidRPr="00A563BC" w:rsidRDefault="009967A0" w:rsidP="00405143">
            <w:pPr>
              <w:spacing w:after="0" w:line="240" w:lineRule="auto"/>
              <w:rPr>
                <w:rFonts w:ascii="Times New Roman" w:eastAsia="Times New Roman" w:hAnsi="Times New Roman"/>
                <w:sz w:val="20"/>
                <w:szCs w:val="20"/>
              </w:rPr>
            </w:pPr>
            <w:r w:rsidRPr="00A563BC">
              <w:rPr>
                <w:rFonts w:ascii="Times New Roman" w:eastAsia="Times New Roman" w:hAnsi="Times New Roman"/>
                <w:sz w:val="20"/>
                <w:szCs w:val="20"/>
              </w:rPr>
              <w:t xml:space="preserve">The current reassigned time provided for faculty coordination of the LinC program, while limited, is </w:t>
            </w:r>
            <w:r w:rsidR="00405143" w:rsidRPr="00A563BC">
              <w:rPr>
                <w:rFonts w:ascii="Times New Roman" w:eastAsia="Times New Roman" w:hAnsi="Times New Roman"/>
                <w:sz w:val="20"/>
                <w:szCs w:val="20"/>
              </w:rPr>
              <w:t xml:space="preserve">not </w:t>
            </w:r>
            <w:r w:rsidRPr="00A563BC">
              <w:rPr>
                <w:rFonts w:ascii="Times New Roman" w:eastAsia="Times New Roman" w:hAnsi="Times New Roman"/>
                <w:sz w:val="20"/>
                <w:szCs w:val="20"/>
              </w:rPr>
              <w:t xml:space="preserve">sufficient to </w:t>
            </w:r>
            <w:r w:rsidR="00405143" w:rsidRPr="00A563BC">
              <w:rPr>
                <w:rFonts w:ascii="Times New Roman" w:eastAsia="Times New Roman" w:hAnsi="Times New Roman"/>
                <w:sz w:val="20"/>
                <w:szCs w:val="20"/>
              </w:rPr>
              <w:t>grow</w:t>
            </w:r>
            <w:r w:rsidRPr="00A563BC">
              <w:rPr>
                <w:rFonts w:ascii="Times New Roman" w:eastAsia="Times New Roman" w:hAnsi="Times New Roman"/>
                <w:sz w:val="20"/>
                <w:szCs w:val="20"/>
              </w:rPr>
              <w:t xml:space="preserve"> </w:t>
            </w:r>
            <w:r w:rsidR="00405143" w:rsidRPr="00A563BC">
              <w:rPr>
                <w:rFonts w:ascii="Times New Roman" w:eastAsia="Times New Roman" w:hAnsi="Times New Roman"/>
                <w:sz w:val="20"/>
                <w:szCs w:val="20"/>
              </w:rPr>
              <w:t xml:space="preserve">and “scale up” </w:t>
            </w:r>
            <w:r w:rsidRPr="00A563BC">
              <w:rPr>
                <w:rFonts w:ascii="Times New Roman" w:eastAsia="Times New Roman" w:hAnsi="Times New Roman"/>
                <w:sz w:val="20"/>
                <w:szCs w:val="20"/>
              </w:rPr>
              <w:t>t</w:t>
            </w:r>
            <w:r w:rsidR="00405143" w:rsidRPr="00A563BC">
              <w:rPr>
                <w:rFonts w:ascii="Times New Roman" w:eastAsia="Times New Roman" w:hAnsi="Times New Roman"/>
                <w:sz w:val="20"/>
                <w:szCs w:val="20"/>
              </w:rPr>
              <w:t xml:space="preserve">he program at this time, in terms of the pathways we envision providing for students. </w:t>
            </w: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.2 </w:t>
            </w:r>
            <w:r w:rsidRPr="00304656">
              <w:rPr>
                <w:rStyle w:val="afoutputlabel"/>
                <w:rFonts w:ascii="Baskerville Old Face" w:hAnsi="Baskerville Old Face" w:cs="Arial"/>
                <w:sz w:val="20"/>
                <w:szCs w:val="20"/>
              </w:rPr>
              <w:t>Justification for Faculty/Staff Positions:</w:t>
            </w:r>
          </w:p>
        </w:tc>
        <w:tc>
          <w:tcPr>
            <w:tcW w:w="6030" w:type="dxa"/>
            <w:shd w:val="clear" w:color="auto" w:fill="auto"/>
          </w:tcPr>
          <w:p w:rsidR="009967A0" w:rsidRPr="00235C19" w:rsidRDefault="009967A0" w:rsidP="003420A4">
            <w:pPr>
              <w:spacing w:after="0" w:line="240" w:lineRule="auto"/>
              <w:rPr>
                <w:rFonts w:ascii="Baskerville Old Face" w:eastAsia="Times New Roman" w:hAnsi="Baskerville Old Face"/>
                <w:color w:val="FF0000"/>
                <w:sz w:val="20"/>
                <w:szCs w:val="20"/>
              </w:rPr>
            </w:pPr>
          </w:p>
        </w:tc>
        <w:tc>
          <w:tcPr>
            <w:tcW w:w="5580" w:type="dxa"/>
            <w:shd w:val="clear" w:color="auto" w:fill="auto"/>
          </w:tcPr>
          <w:p w:rsidR="009967A0" w:rsidRPr="00E93D67" w:rsidRDefault="009967A0" w:rsidP="00E93D67">
            <w:pPr>
              <w:spacing w:after="0" w:line="240" w:lineRule="auto"/>
              <w:rPr>
                <w:rFonts w:ascii="Baskerville Old Face" w:hAnsi="Baskerville Old Face" w:cs="Arial"/>
                <w:sz w:val="20"/>
                <w:szCs w:val="20"/>
              </w:rPr>
            </w:pPr>
            <w:r>
              <w:rPr>
                <w:rFonts w:ascii="Baskerville Old Face" w:hAnsi="Baskerville Old Face" w:cs="Arial"/>
                <w:sz w:val="20"/>
                <w:szCs w:val="20"/>
              </w:rPr>
              <w:t>If there is a request for one or more new faculty state the SLO/PLO assessment data, reflection, and enhancement that support this need.</w:t>
            </w:r>
          </w:p>
        </w:tc>
      </w:tr>
      <w:tr w:rsidR="009967A0" w:rsidRPr="00304656">
        <w:tc>
          <w:tcPr>
            <w:tcW w:w="2520" w:type="dxa"/>
            <w:shd w:val="clear" w:color="auto" w:fill="auto"/>
          </w:tcPr>
          <w:p w:rsidR="009967A0" w:rsidRPr="00304656" w:rsidRDefault="009967A0" w:rsidP="004B4D88">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.3 </w:t>
            </w:r>
            <w:r w:rsidRPr="00304656">
              <w:rPr>
                <w:rStyle w:val="afoutputlabel"/>
                <w:rFonts w:ascii="Baskerville Old Face" w:hAnsi="Baskerville Old Face" w:cs="Arial"/>
                <w:sz w:val="20"/>
                <w:szCs w:val="20"/>
              </w:rPr>
              <w:t>Staff Position Needed</w:t>
            </w:r>
          </w:p>
        </w:tc>
        <w:tc>
          <w:tcPr>
            <w:tcW w:w="6030" w:type="dxa"/>
            <w:shd w:val="clear" w:color="auto" w:fill="auto"/>
          </w:tcPr>
          <w:p w:rsidR="009967A0" w:rsidRPr="00304656" w:rsidRDefault="009967A0" w:rsidP="004B4D88">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C178B3" w:rsidRDefault="009967A0" w:rsidP="004B4D88">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rsidR="009967A0" w:rsidRPr="00304656" w:rsidRDefault="009967A0" w:rsidP="004B4D88">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 should be in the Dean’s summary.</w:t>
            </w:r>
          </w:p>
          <w:p w:rsidR="009967A0" w:rsidRPr="00304656" w:rsidRDefault="009967A0" w:rsidP="004B4D88">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.4 </w:t>
            </w:r>
            <w:r w:rsidRPr="00304656">
              <w:rPr>
                <w:rStyle w:val="afoutputlabel"/>
                <w:rFonts w:ascii="Baskerville Old Face" w:hAnsi="Baskerville Old Face" w:cs="Arial"/>
                <w:sz w:val="20"/>
                <w:szCs w:val="20"/>
              </w:rPr>
              <w:t xml:space="preserve">Equipment Request  </w:t>
            </w: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304656" w:rsidRDefault="009967A0" w:rsidP="00FC1D7A">
            <w:pPr>
              <w:spacing w:after="0" w:line="240" w:lineRule="auto"/>
              <w:rPr>
                <w:rFonts w:ascii="Baskerville Old Face" w:hAnsi="Baskerville Old Face" w:cs="Arial"/>
                <w:color w:val="FF0000"/>
                <w:sz w:val="20"/>
                <w:szCs w:val="20"/>
              </w:rPr>
            </w:pPr>
            <w:r w:rsidRPr="00304656">
              <w:rPr>
                <w:rFonts w:ascii="Baskerville Old Face" w:hAnsi="Baskerville Old Face" w:cs="Arial"/>
                <w:sz w:val="20"/>
                <w:szCs w:val="20"/>
              </w:rPr>
              <w:t>A drop down menu will allow you to choose: Under $1,000 or Over $1,000 or no equipment requested</w:t>
            </w:r>
            <w:r w:rsidRPr="00C178B3">
              <w:rPr>
                <w:rFonts w:ascii="Baskerville Old Face" w:hAnsi="Baskerville Old Face" w:cs="Arial"/>
                <w:sz w:val="20"/>
                <w:szCs w:val="20"/>
              </w:rPr>
              <w:t xml:space="preserve"> </w:t>
            </w: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.5 </w:t>
            </w:r>
            <w:r w:rsidRPr="00304656">
              <w:rPr>
                <w:rStyle w:val="afoutputlabel"/>
                <w:rFonts w:ascii="Baskerville Old Face" w:hAnsi="Baskerville Old Face" w:cs="Arial"/>
                <w:sz w:val="20"/>
                <w:szCs w:val="20"/>
              </w:rPr>
              <w:t>Equipment Title and Description, Quantity</w:t>
            </w: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r w:rsidRPr="00C178B3">
              <w:rPr>
                <w:rFonts w:ascii="Baskerville Old Face" w:hAnsi="Baskerville Old Face" w:cs="Arial"/>
                <w:sz w:val="20"/>
                <w:szCs w:val="20"/>
              </w:rPr>
              <w:t>Does this item require new or renovated infrastructure (eg wireless access, hardwire access, electric</w:t>
            </w:r>
            <w:r w:rsidRPr="00C178B3">
              <w:rPr>
                <w:rFonts w:ascii="Baskerville Old Face" w:eastAsia="Times New Roman" w:hAnsi="Baskerville Old Face" w:cs="Arial"/>
                <w:color w:val="FF0000"/>
                <w:sz w:val="20"/>
                <w:szCs w:val="20"/>
              </w:rPr>
              <w:t>,</w:t>
            </w:r>
            <w:r w:rsidRPr="00C178B3">
              <w:rPr>
                <w:rFonts w:ascii="Baskerville Old Face" w:hAnsi="Baskerville Old Face" w:cs="Arial"/>
                <w:sz w:val="20"/>
                <w:szCs w:val="20"/>
              </w:rPr>
              <w:t xml:space="preserve"> water or heat sources . . . )</w:t>
            </w:r>
          </w:p>
          <w:p w:rsidR="009967A0" w:rsidRPr="00304656" w:rsidRDefault="009967A0" w:rsidP="003420A4">
            <w:pPr>
              <w:spacing w:after="0" w:line="240" w:lineRule="auto"/>
              <w:rPr>
                <w:rFonts w:ascii="Baskerville Old Face" w:hAnsi="Baskerville Old Face" w:cs="Arial"/>
                <w:sz w:val="20"/>
                <w:szCs w:val="20"/>
              </w:rPr>
            </w:pP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.6 </w:t>
            </w:r>
            <w:r w:rsidRPr="00304656">
              <w:rPr>
                <w:rStyle w:val="afoutputlabel"/>
                <w:rFonts w:ascii="Baskerville Old Face" w:hAnsi="Baskerville Old Face" w:cs="Arial"/>
                <w:sz w:val="20"/>
                <w:szCs w:val="20"/>
              </w:rPr>
              <w:t>Equipment Justification</w:t>
            </w: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rsidR="009967A0" w:rsidRPr="00304656" w:rsidRDefault="009967A0" w:rsidP="003420A4">
            <w:pPr>
              <w:spacing w:after="0" w:line="240" w:lineRule="auto"/>
              <w:rPr>
                <w:rFonts w:ascii="Baskerville Old Face" w:hAnsi="Baskerville Old Face" w:cs="Arial"/>
                <w:sz w:val="20"/>
                <w:szCs w:val="20"/>
              </w:rPr>
            </w:pP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.7 </w:t>
            </w:r>
            <w:r w:rsidRPr="00304656">
              <w:rPr>
                <w:rStyle w:val="afoutputlabel"/>
                <w:rFonts w:ascii="Baskerville Old Face" w:hAnsi="Baskerville Old Face" w:cs="Arial"/>
                <w:sz w:val="20"/>
                <w:szCs w:val="20"/>
              </w:rPr>
              <w:t>Facility Request</w:t>
            </w: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p>
          <w:p w:rsidR="009967A0" w:rsidRPr="00304656" w:rsidRDefault="009967A0" w:rsidP="003420A4">
            <w:pPr>
              <w:spacing w:after="0" w:line="240" w:lineRule="auto"/>
              <w:rPr>
                <w:rFonts w:ascii="Baskerville Old Face" w:hAnsi="Baskerville Old Face" w:cs="Arial"/>
                <w:sz w:val="20"/>
                <w:szCs w:val="20"/>
              </w:rPr>
            </w:pP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.8 </w:t>
            </w:r>
            <w:r w:rsidRPr="00304656">
              <w:rPr>
                <w:rStyle w:val="afoutputlabel"/>
                <w:rFonts w:ascii="Baskerville Old Face" w:hAnsi="Baskerville Old Face" w:cs="Arial"/>
                <w:sz w:val="20"/>
                <w:szCs w:val="20"/>
              </w:rPr>
              <w:t>Facility Justification</w:t>
            </w: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Who will use this facility?  What would the impact be on the program with or without the facility? What is the life expectancy of the current facility?  How does the request promote the college mission or strategic goals?  Etc.</w:t>
            </w:r>
          </w:p>
          <w:p w:rsidR="009967A0" w:rsidRPr="00304656" w:rsidRDefault="009967A0" w:rsidP="003420A4">
            <w:pPr>
              <w:spacing w:after="0" w:line="240" w:lineRule="auto"/>
              <w:rPr>
                <w:rFonts w:ascii="Baskerville Old Face" w:hAnsi="Baskerville Old Face" w:cs="Arial"/>
                <w:sz w:val="20"/>
                <w:szCs w:val="20"/>
              </w:rPr>
            </w:pPr>
          </w:p>
        </w:tc>
      </w:tr>
      <w:tr w:rsidR="009967A0" w:rsidRPr="00304656">
        <w:trPr>
          <w:trHeight w:val="305"/>
        </w:trPr>
        <w:tc>
          <w:tcPr>
            <w:tcW w:w="2520" w:type="dxa"/>
            <w:shd w:val="clear" w:color="auto" w:fill="auto"/>
          </w:tcPr>
          <w:p w:rsidR="009967A0" w:rsidRPr="00304656" w:rsidRDefault="009967A0" w:rsidP="003420A4">
            <w:pPr>
              <w:spacing w:after="0" w:line="240" w:lineRule="auto"/>
              <w:rPr>
                <w:rStyle w:val="afoutputlabel"/>
              </w:rPr>
            </w:pPr>
            <w:r>
              <w:rPr>
                <w:rStyle w:val="afoutputlabel"/>
                <w:rFonts w:ascii="Baskerville Old Face" w:hAnsi="Baskerville Old Face" w:cs="Arial"/>
                <w:sz w:val="20"/>
                <w:szCs w:val="20"/>
              </w:rPr>
              <w:t xml:space="preserve">V.B.1 </w:t>
            </w:r>
            <w:r w:rsidRPr="00304656">
              <w:rPr>
                <w:rStyle w:val="afoutputlabel"/>
                <w:rFonts w:ascii="Baskerville Old Face" w:hAnsi="Baskerville Old Face" w:cs="Arial"/>
                <w:sz w:val="20"/>
                <w:szCs w:val="20"/>
              </w:rPr>
              <w:t xml:space="preserve"> Budget Augmentation</w:t>
            </w:r>
          </w:p>
        </w:tc>
        <w:tc>
          <w:tcPr>
            <w:tcW w:w="6030" w:type="dxa"/>
            <w:shd w:val="clear" w:color="auto" w:fill="auto"/>
          </w:tcPr>
          <w:p w:rsidR="009967A0" w:rsidRPr="00140876" w:rsidRDefault="00644AAD" w:rsidP="003420A4">
            <w:pPr>
              <w:spacing w:after="0" w:line="240" w:lineRule="auto"/>
              <w:rPr>
                <w:rFonts w:ascii="Baskerville Old Face" w:eastAsia="Times New Roman" w:hAnsi="Baskerville Old Face"/>
                <w:sz w:val="20"/>
                <w:szCs w:val="20"/>
              </w:rPr>
            </w:pPr>
            <w:r w:rsidRPr="00140876">
              <w:rPr>
                <w:rFonts w:ascii="Baskerville Old Face" w:eastAsia="Times New Roman" w:hAnsi="Baskerville Old Face"/>
                <w:sz w:val="20"/>
                <w:szCs w:val="20"/>
              </w:rPr>
              <w:t>Current “B” Budget is $31,050, no additional request at this time.</w:t>
            </w:r>
          </w:p>
          <w:p w:rsidR="00710FB1" w:rsidRPr="005F0EA0" w:rsidRDefault="00710FB1" w:rsidP="003420A4">
            <w:pPr>
              <w:spacing w:after="0" w:line="240" w:lineRule="auto"/>
              <w:rPr>
                <w:rFonts w:ascii="Baskerville Old Face" w:eastAsia="Times New Roman" w:hAnsi="Baskerville Old Face"/>
                <w:color w:val="3366FF"/>
                <w:sz w:val="20"/>
                <w:szCs w:val="20"/>
              </w:rPr>
            </w:pPr>
          </w:p>
        </w:tc>
        <w:tc>
          <w:tcPr>
            <w:tcW w:w="5580" w:type="dxa"/>
            <w:shd w:val="clear" w:color="auto" w:fill="auto"/>
          </w:tcPr>
          <w:p w:rsidR="009967A0" w:rsidRPr="00C178B3" w:rsidRDefault="009967A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p>
          <w:p w:rsidR="009967A0" w:rsidRPr="00C178B3" w:rsidRDefault="009967A0" w:rsidP="003420A4">
            <w:pPr>
              <w:spacing w:after="0" w:line="240" w:lineRule="auto"/>
              <w:rPr>
                <w:rFonts w:ascii="Baskerville Old Face" w:hAnsi="Baskerville Old Face" w:cs="Arial"/>
                <w:sz w:val="20"/>
                <w:szCs w:val="20"/>
              </w:rPr>
            </w:pPr>
          </w:p>
          <w:p w:rsidR="009967A0" w:rsidRPr="00015456" w:rsidRDefault="009967A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Pr>
                <w:rStyle w:val="afoutputlabel"/>
                <w:rFonts w:ascii="Baskerville Old Face" w:hAnsi="Baskerville Old Face" w:cs="Arial"/>
                <w:sz w:val="20"/>
                <w:szCs w:val="20"/>
              </w:rPr>
              <w:t xml:space="preserve">V.B.2 </w:t>
            </w:r>
            <w:r w:rsidRPr="00304656">
              <w:rPr>
                <w:rStyle w:val="afoutputlabel"/>
                <w:rFonts w:ascii="Baskerville Old Face" w:hAnsi="Baskerville Old Face" w:cs="Arial"/>
                <w:sz w:val="20"/>
                <w:szCs w:val="20"/>
              </w:rPr>
              <w:t>Staff Development Needs</w:t>
            </w: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assessment led to this request?  What would the impact be on the program with or without the funds? How does the request promote the college mission or strategic goals?  </w:t>
            </w:r>
          </w:p>
          <w:p w:rsidR="009967A0" w:rsidRPr="00304656" w:rsidRDefault="009967A0" w:rsidP="003420A4">
            <w:pPr>
              <w:spacing w:after="0" w:line="240" w:lineRule="auto"/>
              <w:rPr>
                <w:rFonts w:ascii="Baskerville Old Face" w:hAnsi="Baskerville Old Face" w:cs="Arial"/>
                <w:sz w:val="20"/>
                <w:szCs w:val="20"/>
              </w:rPr>
            </w:pPr>
          </w:p>
        </w:tc>
      </w:tr>
      <w:tr w:rsidR="009967A0" w:rsidRPr="00304656">
        <w:tc>
          <w:tcPr>
            <w:tcW w:w="2520" w:type="dxa"/>
            <w:shd w:val="clear" w:color="auto" w:fill="auto"/>
          </w:tcPr>
          <w:p w:rsidR="009967A0" w:rsidRPr="00304656" w:rsidRDefault="009967A0" w:rsidP="003420A4">
            <w:pPr>
              <w:spacing w:after="0" w:line="240" w:lineRule="auto"/>
              <w:rPr>
                <w:rStyle w:val="afoutputlabel"/>
              </w:rPr>
            </w:pPr>
            <w:r>
              <w:rPr>
                <w:rStyle w:val="afoutputlabel"/>
                <w:rFonts w:ascii="Baskerville Old Face" w:hAnsi="Baskerville Old Face" w:cs="Arial"/>
                <w:sz w:val="20"/>
                <w:szCs w:val="20"/>
              </w:rPr>
              <w:t xml:space="preserve">V.B.3 </w:t>
            </w:r>
            <w:r w:rsidRPr="00304656">
              <w:rPr>
                <w:rStyle w:val="afoutputlabel"/>
                <w:rFonts w:ascii="Baskerville Old Face" w:hAnsi="Baskerville Old Face" w:cs="Arial"/>
                <w:sz w:val="20"/>
                <w:szCs w:val="20"/>
              </w:rPr>
              <w:t>Future plans</w:t>
            </w:r>
          </w:p>
        </w:tc>
        <w:tc>
          <w:tcPr>
            <w:tcW w:w="6030" w:type="dxa"/>
            <w:shd w:val="clear" w:color="auto" w:fill="auto"/>
          </w:tcPr>
          <w:p w:rsidR="009967A0" w:rsidRPr="004A6DB0" w:rsidRDefault="009967A0" w:rsidP="00B35127">
            <w:pPr>
              <w:spacing w:after="0" w:line="240" w:lineRule="auto"/>
              <w:rPr>
                <w:rFonts w:ascii="Times New Roman" w:eastAsia="Times New Roman" w:hAnsi="Times New Roman"/>
                <w:sz w:val="20"/>
                <w:szCs w:val="20"/>
              </w:rPr>
            </w:pPr>
            <w:r w:rsidRPr="004A6DB0">
              <w:rPr>
                <w:rFonts w:ascii="Times New Roman" w:eastAsia="Times New Roman" w:hAnsi="Times New Roman"/>
                <w:sz w:val="20"/>
                <w:szCs w:val="20"/>
              </w:rPr>
              <w:t>In order to reach current</w:t>
            </w:r>
            <w:r w:rsidR="004A6DB0" w:rsidRPr="004A6DB0">
              <w:rPr>
                <w:rFonts w:ascii="Times New Roman" w:eastAsia="Times New Roman" w:hAnsi="Times New Roman"/>
                <w:sz w:val="20"/>
                <w:szCs w:val="20"/>
              </w:rPr>
              <w:t xml:space="preserve"> and potential students, we initiated</w:t>
            </w:r>
            <w:r w:rsidRPr="004A6DB0">
              <w:rPr>
                <w:rFonts w:ascii="Times New Roman" w:eastAsia="Times New Roman" w:hAnsi="Times New Roman"/>
                <w:sz w:val="20"/>
                <w:szCs w:val="20"/>
              </w:rPr>
              <w:t xml:space="preserve"> a social media marketing effort </w:t>
            </w:r>
            <w:r w:rsidR="004A6DB0" w:rsidRPr="004A6DB0">
              <w:rPr>
                <w:rFonts w:ascii="Times New Roman" w:eastAsia="Times New Roman" w:hAnsi="Times New Roman"/>
                <w:sz w:val="20"/>
                <w:szCs w:val="20"/>
              </w:rPr>
              <w:t xml:space="preserve">in AY 12-13 which </w:t>
            </w:r>
            <w:r w:rsidRPr="004A6DB0">
              <w:rPr>
                <w:rFonts w:ascii="Times New Roman" w:eastAsia="Times New Roman" w:hAnsi="Times New Roman"/>
                <w:sz w:val="20"/>
                <w:szCs w:val="20"/>
              </w:rPr>
              <w:t>include</w:t>
            </w:r>
            <w:r w:rsidR="004A6DB0" w:rsidRPr="004A6DB0">
              <w:rPr>
                <w:rFonts w:ascii="Times New Roman" w:eastAsia="Times New Roman" w:hAnsi="Times New Roman"/>
                <w:sz w:val="20"/>
                <w:szCs w:val="20"/>
              </w:rPr>
              <w:t>d</w:t>
            </w:r>
            <w:r w:rsidRPr="004A6DB0">
              <w:rPr>
                <w:rFonts w:ascii="Times New Roman" w:eastAsia="Times New Roman" w:hAnsi="Times New Roman"/>
                <w:sz w:val="20"/>
                <w:szCs w:val="20"/>
              </w:rPr>
              <w:t xml:space="preserve"> Twitter, Faceb</w:t>
            </w:r>
            <w:r w:rsidR="004A6DB0" w:rsidRPr="004A6DB0">
              <w:rPr>
                <w:rFonts w:ascii="Times New Roman" w:eastAsia="Times New Roman" w:hAnsi="Times New Roman"/>
                <w:sz w:val="20"/>
                <w:szCs w:val="20"/>
              </w:rPr>
              <w:t>ook and YouTube videos.  We will be continuing to engage</w:t>
            </w:r>
            <w:r w:rsidRPr="004A6DB0">
              <w:rPr>
                <w:rFonts w:ascii="Times New Roman" w:eastAsia="Times New Roman" w:hAnsi="Times New Roman"/>
                <w:sz w:val="20"/>
                <w:szCs w:val="20"/>
              </w:rPr>
              <w:t xml:space="preserve"> LinC students to help implement these various outreach/marketing efforts. We currently have a Facebook page and </w:t>
            </w:r>
            <w:r w:rsidR="004A6DB0" w:rsidRPr="004A6DB0">
              <w:rPr>
                <w:rFonts w:ascii="Times New Roman" w:eastAsia="Times New Roman" w:hAnsi="Times New Roman"/>
                <w:sz w:val="20"/>
                <w:szCs w:val="20"/>
              </w:rPr>
              <w:t>Twitter handle up and running, along with Youtube testimonials, all of which can be accessed from our LinC webpage at www.deanza.edu/</w:t>
            </w:r>
            <w:r w:rsidR="004A6DB0">
              <w:rPr>
                <w:rFonts w:ascii="Times New Roman" w:eastAsia="Times New Roman" w:hAnsi="Times New Roman"/>
                <w:sz w:val="20"/>
                <w:szCs w:val="20"/>
              </w:rPr>
              <w:t>linc</w:t>
            </w:r>
          </w:p>
          <w:p w:rsidR="009967A0" w:rsidRPr="004A6DB0" w:rsidRDefault="009967A0" w:rsidP="00B35127">
            <w:pPr>
              <w:spacing w:after="0" w:line="240" w:lineRule="auto"/>
              <w:rPr>
                <w:rFonts w:ascii="Times New Roman" w:eastAsia="Times New Roman" w:hAnsi="Times New Roman"/>
                <w:sz w:val="20"/>
                <w:szCs w:val="20"/>
              </w:rPr>
            </w:pPr>
          </w:p>
          <w:p w:rsidR="009967A0" w:rsidRPr="004A6DB0" w:rsidRDefault="004A6DB0" w:rsidP="00B35127">
            <w:pPr>
              <w:spacing w:after="0" w:line="240" w:lineRule="auto"/>
              <w:rPr>
                <w:rFonts w:ascii="Times New Roman" w:eastAsia="Times New Roman" w:hAnsi="Times New Roman"/>
                <w:sz w:val="20"/>
                <w:szCs w:val="20"/>
              </w:rPr>
            </w:pPr>
            <w:r w:rsidRPr="004A6DB0">
              <w:rPr>
                <w:rFonts w:ascii="Times New Roman" w:eastAsia="Times New Roman" w:hAnsi="Times New Roman"/>
                <w:sz w:val="20"/>
                <w:szCs w:val="20"/>
              </w:rPr>
              <w:t xml:space="preserve">We are planning to scale up learning communities in sequenced courses and pathways, along with increasing the number of GE learning communities to offer students more opportunities and choices in our program. Given the increased demand, we also plan to encourage participation from more faculty in order to develop new LART teams so we can offer more LART sections every quarter.  Our program will also continue to partner with the IMPACT AAPI grant program and support their learning communities with our infrastructure, as well as assist other cohort programs as requested. </w:t>
            </w:r>
          </w:p>
          <w:p w:rsidR="009967A0" w:rsidRPr="00B35127" w:rsidRDefault="009967A0" w:rsidP="00B35127">
            <w:pPr>
              <w:spacing w:after="0" w:line="240" w:lineRule="auto"/>
              <w:rPr>
                <w:rFonts w:ascii="Baskerville Old Face" w:eastAsia="Times New Roman" w:hAnsi="Baskerville Old Face"/>
                <w:color w:val="FF0000"/>
                <w:sz w:val="20"/>
                <w:szCs w:val="20"/>
              </w:rPr>
            </w:pPr>
          </w:p>
          <w:p w:rsidR="009967A0" w:rsidRPr="00304656" w:rsidRDefault="009967A0" w:rsidP="00B35127">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How do you plan to reassess the outcomes of receiving each of the additional resources requested above?</w:t>
            </w:r>
          </w:p>
          <w:p w:rsidR="009967A0" w:rsidRPr="00304656" w:rsidRDefault="009967A0" w:rsidP="003420A4">
            <w:pPr>
              <w:spacing w:after="0" w:line="240" w:lineRule="auto"/>
              <w:rPr>
                <w:rFonts w:ascii="Baskerville Old Face" w:hAnsi="Baskerville Old Face" w:cs="Arial"/>
                <w:sz w:val="20"/>
                <w:szCs w:val="20"/>
              </w:rPr>
            </w:pPr>
          </w:p>
        </w:tc>
      </w:tr>
      <w:tr w:rsidR="009967A0" w:rsidRPr="00304656">
        <w:tc>
          <w:tcPr>
            <w:tcW w:w="2520" w:type="dxa"/>
            <w:shd w:val="clear" w:color="auto" w:fill="auto"/>
          </w:tcPr>
          <w:p w:rsidR="009967A0" w:rsidRPr="00C178B3" w:rsidRDefault="009967A0" w:rsidP="003420A4">
            <w:pPr>
              <w:spacing w:after="0" w:line="240" w:lineRule="auto"/>
              <w:rPr>
                <w:rStyle w:val="afoutputlabel"/>
              </w:rPr>
            </w:pPr>
            <w:r w:rsidRPr="00C178B3">
              <w:rPr>
                <w:rStyle w:val="afoutputlabel"/>
                <w:rFonts w:ascii="Baskerville Old Face" w:hAnsi="Baskerville Old Face" w:cs="Arial"/>
                <w:sz w:val="20"/>
                <w:szCs w:val="20"/>
              </w:rPr>
              <w:t>Submitted by:</w:t>
            </w:r>
          </w:p>
          <w:p w:rsidR="009967A0" w:rsidRPr="00304656" w:rsidRDefault="009967A0" w:rsidP="003420A4">
            <w:pPr>
              <w:spacing w:after="0" w:line="240" w:lineRule="auto"/>
              <w:rPr>
                <w:rStyle w:val="afoutputlabel"/>
                <w:highlight w:val="yellow"/>
              </w:rPr>
            </w:pP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Anu Khanna, Edwina Stoll, and Matt Abrahams</w:t>
            </w:r>
          </w:p>
        </w:tc>
        <w:tc>
          <w:tcPr>
            <w:tcW w:w="5580" w:type="dxa"/>
            <w:shd w:val="clear" w:color="auto" w:fill="auto"/>
          </w:tcPr>
          <w:p w:rsidR="009967A0" w:rsidRPr="00304656" w:rsidRDefault="009967A0" w:rsidP="003420A4">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r>
      <w:tr w:rsidR="009967A0" w:rsidRPr="00304656">
        <w:tc>
          <w:tcPr>
            <w:tcW w:w="2520" w:type="dxa"/>
            <w:shd w:val="clear" w:color="auto" w:fill="auto"/>
          </w:tcPr>
          <w:p w:rsidR="009967A0" w:rsidRPr="00C178B3" w:rsidRDefault="009967A0" w:rsidP="003420A4">
            <w:pPr>
              <w:spacing w:after="0" w:line="240" w:lineRule="auto"/>
              <w:rPr>
                <w:rStyle w:val="afoutputlabel"/>
              </w:rPr>
            </w:pPr>
            <w:r w:rsidRPr="00715B1C">
              <w:rPr>
                <w:rFonts w:ascii="Baskerville Old Face" w:hAnsi="Baskerville Old Face" w:cs="Arial"/>
                <w:sz w:val="20"/>
                <w:szCs w:val="20"/>
              </w:rPr>
              <w:t>Last Updated:</w:t>
            </w:r>
          </w:p>
        </w:tc>
        <w:tc>
          <w:tcPr>
            <w:tcW w:w="6030" w:type="dxa"/>
            <w:shd w:val="clear" w:color="auto" w:fill="auto"/>
          </w:tcPr>
          <w:p w:rsidR="009967A0" w:rsidRPr="00304656" w:rsidRDefault="009967A0" w:rsidP="003420A4">
            <w:pPr>
              <w:spacing w:after="0" w:line="240" w:lineRule="auto"/>
              <w:rPr>
                <w:rFonts w:ascii="Baskerville Old Face" w:eastAsia="Times New Roman" w:hAnsi="Baskerville Old Face"/>
                <w:sz w:val="20"/>
                <w:szCs w:val="20"/>
              </w:rPr>
            </w:pPr>
          </w:p>
        </w:tc>
        <w:tc>
          <w:tcPr>
            <w:tcW w:w="5580" w:type="dxa"/>
            <w:shd w:val="clear" w:color="auto" w:fill="auto"/>
          </w:tcPr>
          <w:p w:rsidR="009967A0" w:rsidRPr="00C178B3" w:rsidRDefault="009967A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r>
    </w:tbl>
    <w:p w:rsidR="003420A4" w:rsidRPr="00304656" w:rsidRDefault="003420A4">
      <w:pPr>
        <w:rPr>
          <w:sz w:val="20"/>
          <w:szCs w:val="20"/>
        </w:rPr>
      </w:pPr>
    </w:p>
    <w:sectPr w:rsidR="003420A4" w:rsidRPr="00304656" w:rsidSect="003420A4">
      <w:headerReference w:type="default" r:id="rId18"/>
      <w:footerReference w:type="even" r:id="rId19"/>
      <w:footerReference w:type="default" r:id="rId20"/>
      <w:headerReference w:type="first" r:id="rId21"/>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FE" w:rsidRDefault="005E0BFE" w:rsidP="003420A4">
      <w:pPr>
        <w:spacing w:after="0" w:line="240" w:lineRule="auto"/>
      </w:pPr>
      <w:r>
        <w:separator/>
      </w:r>
    </w:p>
  </w:endnote>
  <w:endnote w:type="continuationSeparator" w:id="0">
    <w:p w:rsidR="005E0BFE" w:rsidRDefault="005E0BFE" w:rsidP="0034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FE" w:rsidRDefault="00003577" w:rsidP="003420A4">
    <w:pPr>
      <w:pStyle w:val="Footer"/>
      <w:framePr w:wrap="around" w:vAnchor="text" w:hAnchor="margin" w:xAlign="center" w:y="1"/>
      <w:rPr>
        <w:rStyle w:val="PageNumber"/>
      </w:rPr>
    </w:pPr>
    <w:r>
      <w:rPr>
        <w:rStyle w:val="PageNumber"/>
      </w:rPr>
      <w:fldChar w:fldCharType="begin"/>
    </w:r>
    <w:r w:rsidR="005E0BFE">
      <w:rPr>
        <w:rStyle w:val="PageNumber"/>
      </w:rPr>
      <w:instrText xml:space="preserve">PAGE  </w:instrText>
    </w:r>
    <w:r>
      <w:rPr>
        <w:rStyle w:val="PageNumber"/>
      </w:rPr>
      <w:fldChar w:fldCharType="end"/>
    </w:r>
  </w:p>
  <w:p w:rsidR="005E0BFE" w:rsidRDefault="005E0BFE" w:rsidP="00342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FE" w:rsidRDefault="00003577" w:rsidP="003420A4">
    <w:pPr>
      <w:pStyle w:val="Footer"/>
      <w:framePr w:wrap="around" w:vAnchor="text" w:hAnchor="page" w:x="7849" w:y="299"/>
      <w:rPr>
        <w:rStyle w:val="PageNumber"/>
      </w:rPr>
    </w:pPr>
    <w:r>
      <w:rPr>
        <w:rStyle w:val="PageNumber"/>
      </w:rPr>
      <w:fldChar w:fldCharType="begin"/>
    </w:r>
    <w:r w:rsidR="005E0BFE">
      <w:rPr>
        <w:rStyle w:val="PageNumber"/>
      </w:rPr>
      <w:instrText xml:space="preserve">PAGE  </w:instrText>
    </w:r>
    <w:r>
      <w:rPr>
        <w:rStyle w:val="PageNumber"/>
      </w:rPr>
      <w:fldChar w:fldCharType="separate"/>
    </w:r>
    <w:r w:rsidR="00676FAC">
      <w:rPr>
        <w:rStyle w:val="PageNumber"/>
        <w:noProof/>
      </w:rPr>
      <w:t>1</w:t>
    </w:r>
    <w:r>
      <w:rPr>
        <w:rStyle w:val="PageNumber"/>
      </w:rPr>
      <w:fldChar w:fldCharType="end"/>
    </w:r>
  </w:p>
  <w:p w:rsidR="005E0BFE" w:rsidRDefault="00003577" w:rsidP="007D09A8">
    <w:pPr>
      <w:pStyle w:val="Footer"/>
      <w:ind w:right="360"/>
      <w:jc w:val="right"/>
    </w:pPr>
    <w:r>
      <w:fldChar w:fldCharType="begin"/>
    </w:r>
    <w:r w:rsidR="005E0BFE">
      <w:instrText xml:space="preserve"> TIME \@ "MMMM d, yyyy" </w:instrText>
    </w:r>
    <w:r>
      <w:fldChar w:fldCharType="separate"/>
    </w:r>
    <w:r w:rsidR="00676FAC">
      <w:rPr>
        <w:noProof/>
      </w:rPr>
      <w:t>May 2, 2014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FE" w:rsidRDefault="005E0BFE" w:rsidP="003420A4">
      <w:pPr>
        <w:spacing w:after="0" w:line="240" w:lineRule="auto"/>
      </w:pPr>
      <w:r>
        <w:separator/>
      </w:r>
    </w:p>
  </w:footnote>
  <w:footnote w:type="continuationSeparator" w:id="0">
    <w:p w:rsidR="005E0BFE" w:rsidRDefault="005E0BFE" w:rsidP="003420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FE" w:rsidRPr="00B1797B" w:rsidRDefault="005E0BFE"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Spring 2014</w:t>
    </w:r>
  </w:p>
  <w:p w:rsidR="005E0BFE" w:rsidRPr="00833B20" w:rsidRDefault="005E0B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FE" w:rsidRPr="00B1797B" w:rsidRDefault="005E0BFE"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5E0BFE" w:rsidRPr="009071FB" w:rsidRDefault="005E0BFE" w:rsidP="003420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D21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D06CA0"/>
    <w:multiLevelType w:val="hybridMultilevel"/>
    <w:tmpl w:val="05700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4D324C"/>
    <w:multiLevelType w:val="hybridMultilevel"/>
    <w:tmpl w:val="BAE0CDA6"/>
    <w:lvl w:ilvl="0" w:tplc="0B5410A6">
      <w:start w:val="1"/>
      <w:numFmt w:val="decimal"/>
      <w:lvlText w:val="%1."/>
      <w:lvlJc w:val="left"/>
      <w:pPr>
        <w:ind w:left="720" w:hanging="360"/>
      </w:pPr>
      <w:rPr>
        <w:rFonts w:ascii="Cambria" w:eastAsia="Cambria"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03577"/>
    <w:rsid w:val="00015456"/>
    <w:rsid w:val="00022C8C"/>
    <w:rsid w:val="0002478F"/>
    <w:rsid w:val="000273E6"/>
    <w:rsid w:val="00043DD0"/>
    <w:rsid w:val="000451CB"/>
    <w:rsid w:val="00081196"/>
    <w:rsid w:val="000B3DB5"/>
    <w:rsid w:val="000E064C"/>
    <w:rsid w:val="000E0E1D"/>
    <w:rsid w:val="001050BC"/>
    <w:rsid w:val="00140876"/>
    <w:rsid w:val="00182BF1"/>
    <w:rsid w:val="00183505"/>
    <w:rsid w:val="00183F40"/>
    <w:rsid w:val="00184082"/>
    <w:rsid w:val="0019677D"/>
    <w:rsid w:val="001B3EC2"/>
    <w:rsid w:val="001B7B80"/>
    <w:rsid w:val="001D2F6C"/>
    <w:rsid w:val="001E12EC"/>
    <w:rsid w:val="001E29AF"/>
    <w:rsid w:val="001E3C38"/>
    <w:rsid w:val="00235C19"/>
    <w:rsid w:val="002642D5"/>
    <w:rsid w:val="00265BFD"/>
    <w:rsid w:val="002F3672"/>
    <w:rsid w:val="00301B0D"/>
    <w:rsid w:val="00303470"/>
    <w:rsid w:val="003420A4"/>
    <w:rsid w:val="00345568"/>
    <w:rsid w:val="00394FE8"/>
    <w:rsid w:val="003A2E29"/>
    <w:rsid w:val="003C7DCB"/>
    <w:rsid w:val="00405143"/>
    <w:rsid w:val="00416A2C"/>
    <w:rsid w:val="004435EE"/>
    <w:rsid w:val="00443F78"/>
    <w:rsid w:val="004722AF"/>
    <w:rsid w:val="004915FF"/>
    <w:rsid w:val="004A6DB0"/>
    <w:rsid w:val="004B4D88"/>
    <w:rsid w:val="004C7A87"/>
    <w:rsid w:val="00501D07"/>
    <w:rsid w:val="00514740"/>
    <w:rsid w:val="00555410"/>
    <w:rsid w:val="00560425"/>
    <w:rsid w:val="00561BAC"/>
    <w:rsid w:val="005804E5"/>
    <w:rsid w:val="00583F38"/>
    <w:rsid w:val="0059407F"/>
    <w:rsid w:val="005A1B4A"/>
    <w:rsid w:val="005B5855"/>
    <w:rsid w:val="005E0BFE"/>
    <w:rsid w:val="005F09B5"/>
    <w:rsid w:val="005F0EA0"/>
    <w:rsid w:val="005F3A95"/>
    <w:rsid w:val="005F5115"/>
    <w:rsid w:val="00604F8A"/>
    <w:rsid w:val="00644AAD"/>
    <w:rsid w:val="00676FAC"/>
    <w:rsid w:val="00680A40"/>
    <w:rsid w:val="0068391D"/>
    <w:rsid w:val="00697A67"/>
    <w:rsid w:val="006A6335"/>
    <w:rsid w:val="00710FB1"/>
    <w:rsid w:val="007111CA"/>
    <w:rsid w:val="00715B1C"/>
    <w:rsid w:val="0073621E"/>
    <w:rsid w:val="00750D5A"/>
    <w:rsid w:val="00763211"/>
    <w:rsid w:val="007A2B12"/>
    <w:rsid w:val="007D09A8"/>
    <w:rsid w:val="007D394C"/>
    <w:rsid w:val="007F5FB6"/>
    <w:rsid w:val="007F79A4"/>
    <w:rsid w:val="00851D83"/>
    <w:rsid w:val="00853B75"/>
    <w:rsid w:val="00876900"/>
    <w:rsid w:val="008C3F2D"/>
    <w:rsid w:val="008F5BD0"/>
    <w:rsid w:val="00970A9C"/>
    <w:rsid w:val="0099446A"/>
    <w:rsid w:val="009967A0"/>
    <w:rsid w:val="009A50FB"/>
    <w:rsid w:val="009B4A3F"/>
    <w:rsid w:val="009C416B"/>
    <w:rsid w:val="009F6319"/>
    <w:rsid w:val="00A04939"/>
    <w:rsid w:val="00A20DB9"/>
    <w:rsid w:val="00A2255A"/>
    <w:rsid w:val="00A27CDF"/>
    <w:rsid w:val="00A4029C"/>
    <w:rsid w:val="00A43147"/>
    <w:rsid w:val="00A43CED"/>
    <w:rsid w:val="00A563BC"/>
    <w:rsid w:val="00A636AD"/>
    <w:rsid w:val="00A65463"/>
    <w:rsid w:val="00A74838"/>
    <w:rsid w:val="00A9306D"/>
    <w:rsid w:val="00AB66B7"/>
    <w:rsid w:val="00B03B8F"/>
    <w:rsid w:val="00B219EF"/>
    <w:rsid w:val="00B2590E"/>
    <w:rsid w:val="00B30666"/>
    <w:rsid w:val="00B35127"/>
    <w:rsid w:val="00B639F7"/>
    <w:rsid w:val="00B91DB4"/>
    <w:rsid w:val="00B95349"/>
    <w:rsid w:val="00BA509E"/>
    <w:rsid w:val="00BC4164"/>
    <w:rsid w:val="00BF01A1"/>
    <w:rsid w:val="00C13D05"/>
    <w:rsid w:val="00C178B3"/>
    <w:rsid w:val="00C96855"/>
    <w:rsid w:val="00C97692"/>
    <w:rsid w:val="00CA3C42"/>
    <w:rsid w:val="00CC396D"/>
    <w:rsid w:val="00CE4583"/>
    <w:rsid w:val="00CF1F25"/>
    <w:rsid w:val="00CF5E4C"/>
    <w:rsid w:val="00D338EA"/>
    <w:rsid w:val="00D35FC6"/>
    <w:rsid w:val="00D53F51"/>
    <w:rsid w:val="00D5752F"/>
    <w:rsid w:val="00D67BFF"/>
    <w:rsid w:val="00D87976"/>
    <w:rsid w:val="00DB678B"/>
    <w:rsid w:val="00DD562D"/>
    <w:rsid w:val="00DE6981"/>
    <w:rsid w:val="00E1293C"/>
    <w:rsid w:val="00E40FEB"/>
    <w:rsid w:val="00E93D67"/>
    <w:rsid w:val="00ED3BA4"/>
    <w:rsid w:val="00EF2C90"/>
    <w:rsid w:val="00F277EE"/>
    <w:rsid w:val="00F35DFD"/>
    <w:rsid w:val="00F44E30"/>
    <w:rsid w:val="00F75990"/>
    <w:rsid w:val="00FA3C96"/>
    <w:rsid w:val="00FA5EA8"/>
    <w:rsid w:val="00FC1D7A"/>
    <w:rsid w:val="00FC636B"/>
    <w:rsid w:val="00FE13ED"/>
    <w:rsid w:val="00FE68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FE13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FE1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81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fhda.edu/ir/AwardsbyDivision.html" TargetMode="External"/><Relationship Id="rId20" Type="http://schemas.openxmlformats.org/officeDocument/2006/relationships/footer" Target="footer2.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deanza.fhda.edu/ir/AwardsbyDivision.html" TargetMode="External"/><Relationship Id="rId11" Type="http://schemas.openxmlformats.org/officeDocument/2006/relationships/hyperlink" Target="http://deanza.fhda.edu/ir/AwardsbyDivision.html" TargetMode="External"/><Relationship Id="rId12" Type="http://schemas.openxmlformats.org/officeDocument/2006/relationships/hyperlink" Target="http://deanza.edu/gov/IPBT/program_review_files.html" TargetMode="External"/><Relationship Id="rId13" Type="http://schemas.openxmlformats.org/officeDocument/2006/relationships/hyperlink" Target="http://www.deanza.edu/president/EducationalMasterPlan2010-2015Final.pdf" TargetMode="External"/><Relationship Id="rId14" Type="http://schemas.openxmlformats.org/officeDocument/2006/relationships/hyperlink" Target="http://deanza.edu/gov/IPBT/program_review_files.html" TargetMode="External"/><Relationship Id="rId15" Type="http://schemas.openxmlformats.org/officeDocument/2006/relationships/hyperlink" Target="http://www.deanza.edu/ir/deanza-research-projects/2012_13/ACCJC_IS.pdf" TargetMode="External"/><Relationship Id="rId16" Type="http://schemas.openxmlformats.org/officeDocument/2006/relationships/hyperlink" Target="http://www.deanza.edu/ir/deanza-research-projects/2012_13/ACCJC_IS.pdf" TargetMode="External"/><Relationship Id="rId17" Type="http://schemas.openxmlformats.org/officeDocument/2006/relationships/hyperlink" Target="http://www.deanza.edu/ir/deanza-research-projects/2012_13/ACCJC_IS.pdf"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ppemary@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4747</Words>
  <Characters>27063</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31747</CharactersWithSpaces>
  <SharedDoc>false</SharedDoc>
  <HLinks>
    <vt:vector size="60" baseType="variant">
      <vt:variant>
        <vt:i4>327693</vt:i4>
      </vt:variant>
      <vt:variant>
        <vt:i4>27</vt:i4>
      </vt:variant>
      <vt:variant>
        <vt:i4>0</vt:i4>
      </vt:variant>
      <vt:variant>
        <vt:i4>5</vt:i4>
      </vt:variant>
      <vt:variant>
        <vt:lpwstr>http://www.deanza.edu/ir/deanza-research-projects/2012_13/ACCJC_IS.pdf</vt:lpwstr>
      </vt:variant>
      <vt:variant>
        <vt:lpwstr/>
      </vt:variant>
      <vt:variant>
        <vt:i4>327693</vt:i4>
      </vt:variant>
      <vt:variant>
        <vt:i4>24</vt:i4>
      </vt:variant>
      <vt:variant>
        <vt:i4>0</vt:i4>
      </vt:variant>
      <vt:variant>
        <vt:i4>5</vt:i4>
      </vt:variant>
      <vt:variant>
        <vt:lpwstr>http://www.deanza.edu/ir/deanza-research-projects/2012_13/ACCJC_IS.pdf</vt:lpwstr>
      </vt:variant>
      <vt:variant>
        <vt:lpwstr/>
      </vt:variant>
      <vt:variant>
        <vt:i4>327693</vt:i4>
      </vt:variant>
      <vt:variant>
        <vt:i4>21</vt:i4>
      </vt:variant>
      <vt:variant>
        <vt:i4>0</vt:i4>
      </vt:variant>
      <vt:variant>
        <vt:i4>5</vt:i4>
      </vt:variant>
      <vt:variant>
        <vt:lpwstr>http://www.deanza.edu/ir/deanza-research-projects/2012_13/ACCJC_IS.pdf</vt:lpwstr>
      </vt:variant>
      <vt:variant>
        <vt:lpwstr/>
      </vt:variant>
      <vt:variant>
        <vt:i4>7405674</vt:i4>
      </vt:variant>
      <vt:variant>
        <vt:i4>18</vt:i4>
      </vt:variant>
      <vt:variant>
        <vt:i4>0</vt:i4>
      </vt:variant>
      <vt:variant>
        <vt:i4>5</vt:i4>
      </vt:variant>
      <vt:variant>
        <vt:lpwstr>http://deanza.edu/gov/IPBT/program_review_files.html</vt:lpwstr>
      </vt:variant>
      <vt:variant>
        <vt:lpwstr/>
      </vt:variant>
      <vt:variant>
        <vt:i4>7012399</vt:i4>
      </vt:variant>
      <vt:variant>
        <vt:i4>15</vt:i4>
      </vt:variant>
      <vt:variant>
        <vt:i4>0</vt:i4>
      </vt:variant>
      <vt:variant>
        <vt:i4>5</vt:i4>
      </vt:variant>
      <vt:variant>
        <vt:lpwstr>http://www.deanza.edu/president/EducationalMasterPlan2010-2015Final.pdf</vt:lpwstr>
      </vt:variant>
      <vt:variant>
        <vt:lpwstr/>
      </vt:variant>
      <vt:variant>
        <vt:i4>7405674</vt:i4>
      </vt:variant>
      <vt:variant>
        <vt:i4>12</vt:i4>
      </vt:variant>
      <vt:variant>
        <vt:i4>0</vt:i4>
      </vt:variant>
      <vt:variant>
        <vt:i4>5</vt:i4>
      </vt:variant>
      <vt:variant>
        <vt:lpwstr>http://deanza.edu/gov/IPBT/program_review_files.html</vt:lpwstr>
      </vt:variant>
      <vt:variant>
        <vt:lpwstr/>
      </vt:variant>
      <vt:variant>
        <vt:i4>2621476</vt:i4>
      </vt:variant>
      <vt:variant>
        <vt:i4>9</vt:i4>
      </vt:variant>
      <vt:variant>
        <vt:i4>0</vt:i4>
      </vt:variant>
      <vt:variant>
        <vt:i4>5</vt:i4>
      </vt:variant>
      <vt:variant>
        <vt:lpwstr>http://deanza.fhda.edu/ir/AwardsbyDivision.html</vt:lpwstr>
      </vt:variant>
      <vt:variant>
        <vt:lpwstr/>
      </vt:variant>
      <vt:variant>
        <vt:i4>2621476</vt:i4>
      </vt:variant>
      <vt:variant>
        <vt:i4>6</vt:i4>
      </vt:variant>
      <vt:variant>
        <vt:i4>0</vt:i4>
      </vt:variant>
      <vt:variant>
        <vt:i4>5</vt:i4>
      </vt:variant>
      <vt:variant>
        <vt:lpwstr>http://deanza.fhda.edu/ir/AwardsbyDivision.html</vt:lpwstr>
      </vt:variant>
      <vt:variant>
        <vt:lpwstr/>
      </vt:variant>
      <vt:variant>
        <vt:i4>2621476</vt:i4>
      </vt:variant>
      <vt:variant>
        <vt:i4>3</vt:i4>
      </vt:variant>
      <vt:variant>
        <vt:i4>0</vt:i4>
      </vt:variant>
      <vt:variant>
        <vt:i4>5</vt:i4>
      </vt:variant>
      <vt:variant>
        <vt:lpwstr>http://deanza.fhda.edu/ir/AwardsbyDivision.html</vt:lpwstr>
      </vt:variant>
      <vt:variant>
        <vt:lpwstr/>
      </vt:variant>
      <vt:variant>
        <vt:i4>5701736</vt:i4>
      </vt:variant>
      <vt:variant>
        <vt:i4>0</vt:i4>
      </vt:variant>
      <vt:variant>
        <vt:i4>0</vt:i4>
      </vt:variant>
      <vt:variant>
        <vt:i4>5</vt:i4>
      </vt:variant>
      <vt:variant>
        <vt:lpwstr>mailto:pappemary@fhda.edu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dc:description/>
  <cp:lastModifiedBy>Olga Evert</cp:lastModifiedBy>
  <cp:revision>2</cp:revision>
  <cp:lastPrinted>2014-01-06T22:46:00Z</cp:lastPrinted>
  <dcterms:created xsi:type="dcterms:W3CDTF">2014-05-02T16:07:00Z</dcterms:created>
  <dcterms:modified xsi:type="dcterms:W3CDTF">2014-05-02T16:07:00Z</dcterms:modified>
</cp:coreProperties>
</file>