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Executive Committee of the De Anza College Academic Senate</w:t>
      </w:r>
    </w:p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Agenda for </w:t>
      </w:r>
      <w:r w:rsidR="00155ED2">
        <w:rPr>
          <w:rFonts w:ascii="Times New Roman" w:eastAsia="Times New Roman" w:hAnsi="Times New Roman" w:cs="Times New Roman"/>
          <w:color w:val="000000"/>
          <w:sz w:val="36"/>
          <w:szCs w:val="36"/>
        </w:rPr>
        <w:t>May 6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2019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Location: ADM 109</w:t>
      </w:r>
    </w:p>
    <w:tbl>
      <w:tblPr>
        <w:tblStyle w:val="a"/>
        <w:tblW w:w="14580" w:type="dxa"/>
        <w:tblLayout w:type="fixed"/>
        <w:tblLook w:val="0000"/>
      </w:tblPr>
      <w:tblGrid>
        <w:gridCol w:w="1260"/>
        <w:gridCol w:w="7650"/>
        <w:gridCol w:w="1691"/>
        <w:gridCol w:w="3979"/>
      </w:tblGrid>
      <w:tr w:rsidR="001A1BE5">
        <w:trPr>
          <w:trHeight w:val="40"/>
        </w:trPr>
        <w:tc>
          <w:tcPr>
            <w:tcW w:w="126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TIMES </w:t>
            </w:r>
          </w:p>
        </w:tc>
        <w:tc>
          <w:tcPr>
            <w:tcW w:w="765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TOPIC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PURPOSE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LEADER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– 2:35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I. Approval of Agenda &amp; Minutes from April </w:t>
            </w: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2</w:t>
            </w:r>
            <w:r w:rsidR="00155ED2" w:rsidRPr="008A106D">
              <w:rPr>
                <w:rFonts w:asciiTheme="majorHAnsi" w:eastAsia="Arial" w:hAnsiTheme="majorHAnsi" w:cs="Arial"/>
                <w:sz w:val="20"/>
                <w:szCs w:val="20"/>
              </w:rPr>
              <w:t>9</w:t>
            </w: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Chow, 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2:35 – 2:40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II. Public Comment on items not on agenda (Senate cannot discuss or take action)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2:40 – 2:50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III. Needs and Confirmations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216F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2:50 –3:10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D2" w:rsidRPr="008A106D" w:rsidRDefault="00216FA5" w:rsidP="00155ED2">
            <w:pPr>
              <w:pStyle w:val="NormalWeb"/>
              <w:spacing w:beforeLines="0" w:afterLines="0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I</w:t>
            </w:r>
            <w:r w:rsidR="00565CD7" w:rsidRPr="008A106D">
              <w:rPr>
                <w:rFonts w:asciiTheme="majorHAnsi" w:eastAsia="Arial" w:hAnsiTheme="majorHAnsi" w:cs="Arial"/>
                <w:color w:val="000000"/>
              </w:rPr>
              <w:t xml:space="preserve">V. </w:t>
            </w:r>
            <w:hyperlink r:id="rId5" w:history="1">
              <w:r w:rsidR="00155ED2" w:rsidRPr="008A106D">
                <w:rPr>
                  <w:rStyle w:val="Hyperlink"/>
                  <w:rFonts w:asciiTheme="majorHAnsi" w:hAnsiTheme="majorHAnsi"/>
                </w:rPr>
                <w:t>Administrative Policy 5010 Admissions</w:t>
              </w:r>
            </w:hyperlink>
            <w:r w:rsidR="00155ED2" w:rsidRPr="008A106D">
              <w:rPr>
                <w:rFonts w:asciiTheme="majorHAnsi" w:hAnsiTheme="majorHAnsi"/>
              </w:rPr>
              <w:t xml:space="preserve"> (1</w:t>
            </w:r>
            <w:r w:rsidR="00155ED2" w:rsidRPr="008A106D">
              <w:rPr>
                <w:rFonts w:asciiTheme="majorHAnsi" w:hAnsiTheme="majorHAnsi"/>
                <w:vertAlign w:val="superscript"/>
              </w:rPr>
              <w:t>st</w:t>
            </w:r>
            <w:r w:rsidR="00155ED2" w:rsidRPr="008A106D">
              <w:rPr>
                <w:rFonts w:asciiTheme="majorHAnsi" w:hAnsiTheme="majorHAnsi"/>
              </w:rPr>
              <w:t xml:space="preserve"> Reading/Discussion)</w:t>
            </w:r>
          </w:p>
          <w:p w:rsidR="00155ED2" w:rsidRPr="008A106D" w:rsidRDefault="00155ED2" w:rsidP="00155ED2">
            <w:pPr>
              <w:pStyle w:val="NormalWeb"/>
              <w:numPr>
                <w:ilvl w:val="0"/>
                <w:numId w:val="3"/>
              </w:numPr>
              <w:spacing w:beforeLines="0" w:afterLines="0"/>
              <w:textAlignment w:val="baseline"/>
              <w:rPr>
                <w:rFonts w:asciiTheme="majorHAnsi" w:hAnsiTheme="majorHAnsi"/>
                <w:color w:val="000000"/>
              </w:rPr>
            </w:pPr>
            <w:hyperlink r:id="rId6" w:history="1">
              <w:r w:rsidRPr="008A106D">
                <w:rPr>
                  <w:rStyle w:val="Hyperlink"/>
                  <w:rFonts w:asciiTheme="majorHAnsi" w:hAnsiTheme="majorHAnsi"/>
                  <w:color w:val="1155CC"/>
                </w:rPr>
                <w:t>AP 5011 Admission and Concurrent Enrollment of High School and Other Young Students</w:t>
              </w:r>
            </w:hyperlink>
          </w:p>
          <w:p w:rsidR="00155ED2" w:rsidRPr="008A106D" w:rsidRDefault="00155ED2" w:rsidP="00155ED2">
            <w:pPr>
              <w:pStyle w:val="NormalWeb"/>
              <w:numPr>
                <w:ilvl w:val="0"/>
                <w:numId w:val="3"/>
              </w:numPr>
              <w:spacing w:beforeLines="0" w:afterLines="0"/>
              <w:textAlignment w:val="baseline"/>
              <w:rPr>
                <w:rFonts w:asciiTheme="majorHAnsi" w:hAnsiTheme="majorHAnsi"/>
                <w:color w:val="000000"/>
              </w:rPr>
            </w:pPr>
            <w:hyperlink r:id="rId7" w:history="1">
              <w:r w:rsidRPr="008A106D">
                <w:rPr>
                  <w:rStyle w:val="Hyperlink"/>
                  <w:rFonts w:asciiTheme="majorHAnsi" w:hAnsiTheme="majorHAnsi"/>
                  <w:color w:val="1155CC"/>
                </w:rPr>
                <w:t>AP 5012 College and Career Access Pathways</w:t>
              </w:r>
            </w:hyperlink>
          </w:p>
          <w:p w:rsidR="001A1BE5" w:rsidRPr="008A106D" w:rsidRDefault="00155ED2" w:rsidP="00155ED2">
            <w:pPr>
              <w:pStyle w:val="normal0"/>
              <w:jc w:val="both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D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1358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Chow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</w:t>
            </w:r>
            <w:r w:rsidR="00216FA5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3:</w:t>
            </w:r>
            <w:r w:rsidR="00216FA5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216FA5" w:rsidP="00155ED2">
            <w:pPr>
              <w:pStyle w:val="normal0"/>
              <w:jc w:val="both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</w:t>
            </w:r>
            <w:r w:rsidR="00565CD7" w:rsidRPr="008A106D"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hyperlink r:id="rId8" w:history="1">
              <w:r w:rsidR="008A106D" w:rsidRPr="00D37B97">
                <w:rPr>
                  <w:rStyle w:val="Hyperlink"/>
                  <w:rFonts w:asciiTheme="majorHAnsi" w:hAnsiTheme="majorHAnsi"/>
                  <w:sz w:val="20"/>
                </w:rPr>
                <w:t>FHDA Administrator Hiring Procedures</w:t>
              </w:r>
              <w:r w:rsidR="00155ED2" w:rsidRPr="00D37B97">
                <w:rPr>
                  <w:rStyle w:val="Hyperlink"/>
                  <w:rFonts w:asciiTheme="majorHAnsi" w:hAnsiTheme="majorHAnsi"/>
                  <w:sz w:val="20"/>
                </w:rPr>
                <w:t xml:space="preserve"> Draft</w:t>
              </w:r>
            </w:hyperlink>
            <w:r w:rsidR="009D0AC4">
              <w:rPr>
                <w:rFonts w:asciiTheme="majorHAnsi" w:hAnsiTheme="majorHAnsi"/>
                <w:sz w:val="20"/>
              </w:rPr>
              <w:t xml:space="preserve"> (3</w:t>
            </w:r>
            <w:r w:rsidR="009D0AC4" w:rsidRPr="009D0AC4">
              <w:rPr>
                <w:rFonts w:asciiTheme="majorHAnsi" w:hAnsiTheme="majorHAnsi"/>
                <w:sz w:val="20"/>
                <w:vertAlign w:val="superscript"/>
              </w:rPr>
              <w:t>rd</w:t>
            </w:r>
            <w:r w:rsidR="009D0AC4">
              <w:rPr>
                <w:rFonts w:asciiTheme="majorHAnsi" w:hAnsiTheme="majorHAnsi"/>
                <w:sz w:val="20"/>
              </w:rPr>
              <w:t xml:space="preserve"> discussion)</w:t>
            </w:r>
            <w:r w:rsidR="00155ED2" w:rsidRPr="008A106D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gramStart"/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 D</w:t>
            </w:r>
            <w:proofErr w:type="gramEnd"/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8A10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Chow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</w:t>
            </w:r>
            <w:r w:rsidR="00216FA5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216FA5">
              <w:rPr>
                <w:rFonts w:ascii="Arial" w:eastAsia="Arial" w:hAnsi="Arial" w:cs="Arial"/>
                <w:color w:val="000000"/>
                <w:sz w:val="20"/>
                <w:szCs w:val="20"/>
              </w:rPr>
              <w:t>3:50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216FA5" w:rsidP="001358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VI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. </w:t>
            </w:r>
            <w:r w:rsidR="00135844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Plan for Transformational Leadership Discussion in Academic Senate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1358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1358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Chow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216F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3:50</w:t>
            </w:r>
            <w:r w:rsidR="00565CD7">
              <w:rPr>
                <w:rFonts w:ascii="Arial" w:eastAsia="Arial" w:hAnsi="Arial" w:cs="Arial"/>
                <w:sz w:val="20"/>
                <w:szCs w:val="20"/>
              </w:rPr>
              <w:t xml:space="preserve"> -- 4:15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216F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VII</w:t>
            </w:r>
            <w:r w:rsidR="00565CD7" w:rsidRPr="008A106D">
              <w:rPr>
                <w:rFonts w:asciiTheme="majorHAnsi" w:eastAsia="Arial" w:hAnsiTheme="majorHAnsi" w:cs="Arial"/>
                <w:sz w:val="20"/>
                <w:szCs w:val="20"/>
              </w:rPr>
              <w:t xml:space="preserve">. ASCCC </w:t>
            </w:r>
            <w:r w:rsidR="00E305A6" w:rsidRPr="008A106D">
              <w:rPr>
                <w:rFonts w:asciiTheme="majorHAnsi" w:eastAsia="Arial" w:hAnsiTheme="majorHAnsi" w:cs="Arial"/>
                <w:sz w:val="20"/>
                <w:szCs w:val="20"/>
              </w:rPr>
              <w:t xml:space="preserve">(Academic Senate of the California Community Colleges) </w:t>
            </w:r>
            <w:r w:rsidR="00565CD7" w:rsidRPr="008A106D">
              <w:rPr>
                <w:rFonts w:asciiTheme="majorHAnsi" w:eastAsia="Arial" w:hAnsiTheme="majorHAnsi" w:cs="Arial"/>
                <w:sz w:val="20"/>
                <w:szCs w:val="20"/>
              </w:rPr>
              <w:t>Spring Plenary Approved Resolutions</w:t>
            </w:r>
          </w:p>
          <w:p w:rsidR="001A1BE5" w:rsidRPr="008A106D" w:rsidRDefault="00661AD9">
            <w:pPr>
              <w:pStyle w:val="normal0"/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hyperlink r:id="rId9">
              <w:r w:rsidR="00565CD7" w:rsidRPr="008A106D">
                <w:rPr>
                  <w:rFonts w:asciiTheme="majorHAnsi" w:eastAsia="Arial" w:hAnsiTheme="majorHAnsi" w:cs="Arial"/>
                  <w:color w:val="1155CC"/>
                  <w:sz w:val="20"/>
                  <w:szCs w:val="20"/>
                  <w:u w:val="single"/>
                </w:rPr>
                <w:t>https://asccc.org/sites/default/files/S19%20Adopted%20Resolutions.pdf</w:t>
              </w:r>
            </w:hyperlink>
          </w:p>
          <w:p w:rsidR="001A1BE5" w:rsidRPr="008A106D" w:rsidRDefault="001A1BE5">
            <w:pPr>
              <w:pStyle w:val="normal0"/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Chow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q183n9i9akw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– 4:25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VIII. Updates:</w:t>
            </w:r>
          </w:p>
          <w:p w:rsidR="001A1BE5" w:rsidRPr="008A106D" w:rsidRDefault="00565CD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IPBT</w:t>
            </w:r>
          </w:p>
          <w:p w:rsidR="001A1BE5" w:rsidRPr="008A106D" w:rsidRDefault="00565CD7">
            <w:pPr>
              <w:pStyle w:val="normal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Viability</w:t>
            </w:r>
          </w:p>
          <w:p w:rsidR="001A1BE5" w:rsidRPr="008A106D" w:rsidRDefault="00155ED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District Equity Action Council (DDEAC)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D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Chow, </w:t>
            </w:r>
            <w:proofErr w:type="spellStart"/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4:25 – 4:30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VIIII. Good of the Order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All</w:t>
            </w:r>
          </w:p>
        </w:tc>
      </w:tr>
    </w:tbl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 = Action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D = Discussion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I = Information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To access the agenda and meeting documents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visit    </w:t>
      </w:r>
      <w:proofErr w:type="gramEnd"/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http://www.deanza.edu/gov/academicsenate/</w:t>
        </w:r>
      </w:hyperlink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2" w:name="_1fob9te" w:colFirst="0" w:colLast="0"/>
      <w:bookmarkEnd w:id="2"/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tblStyle w:val="a0"/>
        <w:tblW w:w="1444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22"/>
        <w:gridCol w:w="7221"/>
      </w:tblGrid>
      <w:tr w:rsidR="001A1BE5">
        <w:tc>
          <w:tcPr>
            <w:tcW w:w="7222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OFFICERS AND SENATORS </w:t>
            </w: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Others</w:t>
            </w:r>
          </w:p>
        </w:tc>
      </w:tr>
      <w:tr w:rsidR="001A1BE5">
        <w:tc>
          <w:tcPr>
            <w:tcW w:w="7222" w:type="dxa"/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Karen Chow-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–Vice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Alicia De Toro – Executive Secretary/Treasurer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Ishmael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Tarikh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-PT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Mary Donahue - PT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Klingman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App Tech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Vernazza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– App Tech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Kalpin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Gayatri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Pal 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Bus/CIS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Bus/CIS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CA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Glasman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CA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Nellie Vargas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-CD&amp;E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Betty I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--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unseling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Rob Clem -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Vazifdar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Glapion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—DSP&amp;S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Vacancy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Marc Coronado --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Terrence Mullins – PSME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Lisa Mesh - PSME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Shagun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Kaur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Brian Malone 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Susan Thomas - SSH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Mylinh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Pham - SSH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Louise Madrigal - PE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PE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Dolen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LR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Sullivan – SD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Cynthia Kaufman – Equity and Engagement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Erik Woodbury - Curriculum Committee</w:t>
            </w: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Thomas Ray – Administrator Liaison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Andre Lo –DASB Representative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Stockwell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Faculty Association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Christina Espinosa-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Pieb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Interim De Anza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Mieso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Student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Lorrie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Ranck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 Acting VP of Instruction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Administrative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Hyon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Chu Yi-Baker –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Director of College Life &amp; Student Judicial Affairs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Marisa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Spatafore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Associate VP of Communications &amp; External Relations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Lorna Maynard–Classified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Hayman Wong – De Anza Student Trustee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Mallory Newell- Institutional Researcher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Moaty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Fayek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–Dean of Business/Computer Info Systems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Renee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Augenstein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 Articulation Officer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Mary Bennett-Tenure Review Coordinator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Sheila White-Daniels—Dean of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Daniel Smith – Dean of Creative Arts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Alicia Cortez – Dean of Equity and Engagement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Eric Mendoza –Dean of Physical Education &amp; Athletics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Randy Bryant – Dean of Career &amp; Technical Education (CTE)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Isaac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Escoto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FH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Carolyn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Holcroft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FHDA District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Pam Grey- Associate VP of College Operations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Laureen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Balducci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, Dean of Disability Support Programs &amp; Services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Kandula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-Dean of Biological, Health, and Environmental Sciences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Michele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LeBleu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-Burns- Dean of Student Development/EOPS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Lisa Mandy- Director of Financial Aid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Nazy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Galoyan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-- Dean of Enrollment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Edmundo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Norte-Dean of Intercultural/International Studies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Jerry Rosenberg—Dean of Physical Sciences, Math &amp; Engineering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Judy Miner - FHDA Chancellor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Dawn Lee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Faculty Director of Office of Professional Development 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Carolyn Wilkins-Greene- Dean of Social Sciences and Humanities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Kelly Swanson - Director, Book Store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Ulate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FHDA Research &amp; Planning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Mae Lee, Curriculum Committee Vice-Chair</w:t>
            </w:r>
          </w:p>
        </w:tc>
      </w:tr>
    </w:tbl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A1BE5" w:rsidSect="001A1BE5">
      <w:pgSz w:w="15840" w:h="12240"/>
      <w:pgMar w:top="720" w:right="576" w:bottom="720" w:left="720" w:header="0" w:footer="36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600"/>
    <w:multiLevelType w:val="multilevel"/>
    <w:tmpl w:val="6B3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5467"/>
    <w:multiLevelType w:val="multilevel"/>
    <w:tmpl w:val="93E43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Georg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Georgi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Georgi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Georgi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Georgia"/>
      </w:rPr>
    </w:lvl>
  </w:abstractNum>
  <w:abstractNum w:abstractNumId="2">
    <w:nsid w:val="3EDF2B18"/>
    <w:multiLevelType w:val="multilevel"/>
    <w:tmpl w:val="C4F0A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compat/>
  <w:rsids>
    <w:rsidRoot w:val="001A1BE5"/>
    <w:rsid w:val="000637D1"/>
    <w:rsid w:val="00135844"/>
    <w:rsid w:val="00155ED2"/>
    <w:rsid w:val="001A1BE5"/>
    <w:rsid w:val="00216FA5"/>
    <w:rsid w:val="00565CD7"/>
    <w:rsid w:val="00661AD9"/>
    <w:rsid w:val="006818FC"/>
    <w:rsid w:val="008A106D"/>
    <w:rsid w:val="008A3368"/>
    <w:rsid w:val="009D0AC4"/>
    <w:rsid w:val="00D37B97"/>
    <w:rsid w:val="00E305A6"/>
    <w:rsid w:val="00FD744C"/>
  </w:rsids>
  <m:mathPr>
    <m:mathFont m:val="p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61AD9"/>
  </w:style>
  <w:style w:type="paragraph" w:styleId="Heading1">
    <w:name w:val="heading 1"/>
    <w:basedOn w:val="normal0"/>
    <w:next w:val="normal0"/>
    <w:rsid w:val="001A1BE5"/>
    <w:pPr>
      <w:pBdr>
        <w:top w:val="nil"/>
        <w:left w:val="nil"/>
        <w:bottom w:val="nil"/>
        <w:right w:val="nil"/>
        <w:between w:val="nil"/>
      </w:pBdr>
      <w:spacing w:before="100" w:after="100"/>
      <w:jc w:val="left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A1BE5"/>
  </w:style>
  <w:style w:type="paragraph" w:styleId="Title">
    <w:name w:val="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5ED2"/>
    <w:pPr>
      <w:spacing w:beforeLines="1" w:afterLines="1"/>
      <w:jc w:val="left"/>
    </w:pPr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file/d/1D51EuRKceiozJueJuaCrxJ7R6ceRSYYB/view?usp=sharing" TargetMode="External"/><Relationship Id="rId6" Type="http://schemas.openxmlformats.org/officeDocument/2006/relationships/hyperlink" Target="https://drive.google.com/file/d/1NqCM0Gk9xFY-as4eaCW5NqKxuZXsf_vp/view?usp=sharing" TargetMode="External"/><Relationship Id="rId7" Type="http://schemas.openxmlformats.org/officeDocument/2006/relationships/hyperlink" Target="https://drive.google.com/file/d/1v7oZI75ZWlW5Q0MVdPM-jrnvdaWj2tqZ/view?usp=sharing" TargetMode="External"/><Relationship Id="rId8" Type="http://schemas.openxmlformats.org/officeDocument/2006/relationships/hyperlink" Target="https://drive.google.com/file/d/1cnBD3QwBWYLbTm4NaY5H0C4NmvjsVqnj/view?usp=sharing" TargetMode="External"/><Relationship Id="rId9" Type="http://schemas.openxmlformats.org/officeDocument/2006/relationships/hyperlink" Target="https://asccc.org/sites/default/files/S19%20Adopted%20Resolutions.pdf" TargetMode="External"/><Relationship Id="rId10" Type="http://schemas.openxmlformats.org/officeDocument/2006/relationships/hyperlink" Target="http://www.deanza.edu/gov/academic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604</Words>
  <Characters>3446</Characters>
  <Application>Microsoft Macintosh Word</Application>
  <DocSecurity>0</DocSecurity>
  <Lines>28</Lines>
  <Paragraphs>6</Paragraphs>
  <ScaleCrop>false</ScaleCrop>
  <Company>De Anza College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Chow</cp:lastModifiedBy>
  <cp:revision>4</cp:revision>
  <cp:lastPrinted>2019-04-25T19:09:00Z</cp:lastPrinted>
  <dcterms:created xsi:type="dcterms:W3CDTF">2019-05-01T17:44:00Z</dcterms:created>
  <dcterms:modified xsi:type="dcterms:W3CDTF">2019-05-02T17:46:00Z</dcterms:modified>
</cp:coreProperties>
</file>