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D1D" w:rsidRDefault="00630D1D" w:rsidP="00630D1D">
      <w:r>
        <w:t xml:space="preserve">EAT meeting </w:t>
      </w:r>
    </w:p>
    <w:p w:rsidR="00630D1D" w:rsidRDefault="00630D1D" w:rsidP="00630D1D">
      <w:r>
        <w:t>March 6, 2018</w:t>
      </w:r>
    </w:p>
    <w:p w:rsidR="00630D1D" w:rsidRDefault="00630D1D" w:rsidP="00630D1D"/>
    <w:p w:rsidR="00630D1D" w:rsidRDefault="00630D1D" w:rsidP="00630D1D">
      <w:r>
        <w:t xml:space="preserve">Attendance: Thomas Ray, Bob </w:t>
      </w:r>
      <w:proofErr w:type="spellStart"/>
      <w:r>
        <w:t>Stockwell</w:t>
      </w:r>
      <w:proofErr w:type="spellEnd"/>
      <w:r>
        <w:t xml:space="preserve">, </w:t>
      </w:r>
      <w:proofErr w:type="spellStart"/>
      <w:r>
        <w:t>Anu</w:t>
      </w:r>
      <w:proofErr w:type="spellEnd"/>
      <w:r>
        <w:t xml:space="preserve"> </w:t>
      </w:r>
      <w:proofErr w:type="spellStart"/>
      <w:r>
        <w:t>Khanna</w:t>
      </w:r>
      <w:proofErr w:type="spellEnd"/>
      <w:r>
        <w:t xml:space="preserve">, Anita </w:t>
      </w:r>
      <w:proofErr w:type="spellStart"/>
      <w:r>
        <w:t>Kandula</w:t>
      </w:r>
      <w:proofErr w:type="spellEnd"/>
      <w:r>
        <w:t xml:space="preserve">, Karen Chow, Lisa Markus, Sheila White-Daniels, </w:t>
      </w:r>
      <w:proofErr w:type="spellStart"/>
      <w:r>
        <w:t>Tamica</w:t>
      </w:r>
      <w:proofErr w:type="spellEnd"/>
      <w:r>
        <w:t xml:space="preserve"> Ward, Randy Bryant, Will </w:t>
      </w:r>
      <w:proofErr w:type="spellStart"/>
      <w:r>
        <w:t>Byars</w:t>
      </w:r>
      <w:proofErr w:type="spellEnd"/>
      <w:r>
        <w:t>, Jim Nguyen, Lorna Maynard</w:t>
      </w:r>
    </w:p>
    <w:p w:rsidR="00630D1D" w:rsidRDefault="00630D1D" w:rsidP="00630D1D"/>
    <w:p w:rsidR="00630D1D" w:rsidRDefault="00630D1D" w:rsidP="00630D1D">
      <w:r>
        <w:t>Agenda:</w:t>
      </w:r>
    </w:p>
    <w:p w:rsidR="00630D1D" w:rsidRDefault="00630D1D" w:rsidP="00630D1D"/>
    <w:p w:rsidR="00630D1D" w:rsidRDefault="00630D1D" w:rsidP="00630D1D">
      <w:pPr>
        <w:pStyle w:val="ListParagraph"/>
        <w:numPr>
          <w:ilvl w:val="0"/>
          <w:numId w:val="2"/>
        </w:numPr>
      </w:pPr>
      <w:r>
        <w:t>Introductions</w:t>
      </w:r>
    </w:p>
    <w:p w:rsidR="00630D1D" w:rsidRDefault="00630D1D" w:rsidP="00630D1D">
      <w:pPr>
        <w:pStyle w:val="ListParagraph"/>
        <w:numPr>
          <w:ilvl w:val="0"/>
          <w:numId w:val="2"/>
        </w:numPr>
      </w:pPr>
      <w:r>
        <w:t xml:space="preserve">Connection between Open Education Resources and Enrollment – </w:t>
      </w:r>
      <w:proofErr w:type="spellStart"/>
      <w:r>
        <w:t>Byars</w:t>
      </w:r>
      <w:proofErr w:type="spellEnd"/>
    </w:p>
    <w:p w:rsidR="00630D1D" w:rsidRDefault="00630D1D" w:rsidP="00630D1D">
      <w:pPr>
        <w:pStyle w:val="ListParagraph"/>
        <w:numPr>
          <w:ilvl w:val="0"/>
          <w:numId w:val="2"/>
        </w:numPr>
      </w:pPr>
      <w:r>
        <w:t>Show Registration Survey Developed by Scheduling EAT group – Nguyen</w:t>
      </w:r>
    </w:p>
    <w:p w:rsidR="00630D1D" w:rsidRDefault="00630D1D" w:rsidP="00630D1D">
      <w:pPr>
        <w:pStyle w:val="ListParagraph"/>
        <w:numPr>
          <w:ilvl w:val="0"/>
          <w:numId w:val="2"/>
        </w:numPr>
      </w:pPr>
      <w:r>
        <w:t>Equity 4 Excellence Opportunity – Chow</w:t>
      </w:r>
    </w:p>
    <w:p w:rsidR="00630D1D" w:rsidRDefault="00630D1D" w:rsidP="00630D1D">
      <w:pPr>
        <w:pStyle w:val="ListParagraph"/>
        <w:numPr>
          <w:ilvl w:val="0"/>
          <w:numId w:val="2"/>
        </w:numPr>
      </w:pPr>
      <w:r>
        <w:t>Open Discussion</w:t>
      </w:r>
    </w:p>
    <w:p w:rsidR="00630D1D" w:rsidRDefault="00630D1D" w:rsidP="00630D1D">
      <w:pPr>
        <w:pStyle w:val="ListParagraph"/>
        <w:ind w:left="1080"/>
      </w:pPr>
    </w:p>
    <w:p w:rsidR="00630D1D" w:rsidRDefault="00630D1D" w:rsidP="00630D1D">
      <w:r>
        <w:t>II. OER</w:t>
      </w:r>
    </w:p>
    <w:p w:rsidR="00630D1D" w:rsidRDefault="00630D1D" w:rsidP="00630D1D">
      <w:r>
        <w:t xml:space="preserve">Will </w:t>
      </w:r>
      <w:proofErr w:type="spellStart"/>
      <w:r>
        <w:t>Byars</w:t>
      </w:r>
      <w:proofErr w:type="spellEnd"/>
      <w:r>
        <w:t xml:space="preserve"> – units enrolled in Study shows that when you have Open </w:t>
      </w:r>
      <w:proofErr w:type="spellStart"/>
      <w:proofErr w:type="gramStart"/>
      <w:r>
        <w:t>ed</w:t>
      </w:r>
      <w:proofErr w:type="spellEnd"/>
      <w:proofErr w:type="gramEnd"/>
      <w:r>
        <w:t xml:space="preserve"> textbooks, students take more classes. Chow reports we have saved over a million dollars due to OER. 200 sections offering sections. </w:t>
      </w:r>
      <w:proofErr w:type="gramStart"/>
      <w:r>
        <w:t>Over 100 faculty using OER.</w:t>
      </w:r>
      <w:proofErr w:type="gramEnd"/>
    </w:p>
    <w:p w:rsidR="00630D1D" w:rsidRDefault="00630D1D" w:rsidP="00630D1D"/>
    <w:p w:rsidR="00630D1D" w:rsidRDefault="00630D1D" w:rsidP="00630D1D">
      <w:r>
        <w:t xml:space="preserve">Academic senate approved zero textbook cost, and the low textbook cost ($40 or less) designation. Maybe Mallory </w:t>
      </w:r>
      <w:proofErr w:type="spellStart"/>
      <w:r>
        <w:t>Newellcan</w:t>
      </w:r>
      <w:proofErr w:type="spellEnd"/>
      <w:r>
        <w:t xml:space="preserve"> study this too on our campus. </w:t>
      </w:r>
    </w:p>
    <w:p w:rsidR="00630D1D" w:rsidRDefault="00630D1D" w:rsidP="00630D1D"/>
    <w:p w:rsidR="00630D1D" w:rsidRDefault="00630D1D" w:rsidP="00630D1D">
      <w:r>
        <w:t xml:space="preserve">Will: looking for faculty advisors for a classified senate sub-committee. Defray costs for one classroom. Chow said she’s happy to make </w:t>
      </w:r>
      <w:proofErr w:type="gramStart"/>
      <w:r>
        <w:t>the ask</w:t>
      </w:r>
      <w:proofErr w:type="gramEnd"/>
      <w:r>
        <w:t xml:space="preserve"> in Senate.</w:t>
      </w:r>
    </w:p>
    <w:p w:rsidR="00630D1D" w:rsidRDefault="00630D1D" w:rsidP="00630D1D"/>
    <w:p w:rsidR="00630D1D" w:rsidRDefault="00630D1D" w:rsidP="00630D1D">
      <w:r>
        <w:t>III. Went over the scheduling EAT and the survey.</w:t>
      </w:r>
    </w:p>
    <w:p w:rsidR="00630D1D" w:rsidRDefault="00630D1D" w:rsidP="00630D1D"/>
    <w:p w:rsidR="00630D1D" w:rsidRDefault="00630D1D" w:rsidP="00630D1D">
      <w:r>
        <w:t xml:space="preserve">IV. Equity 4 Excellence = overview. Funding for NCORE possible for those who engage with E4E. </w:t>
      </w:r>
      <w:proofErr w:type="gramStart"/>
      <w:r>
        <w:t>Interventions for validation theory.</w:t>
      </w:r>
      <w:proofErr w:type="gramEnd"/>
      <w:r>
        <w:t xml:space="preserve"> </w:t>
      </w:r>
      <w:proofErr w:type="gramStart"/>
      <w:r>
        <w:t>Senate wanting to incentivize more positive interactions.</w:t>
      </w:r>
      <w:proofErr w:type="gramEnd"/>
      <w:r>
        <w:t xml:space="preserve"> </w:t>
      </w:r>
      <w:proofErr w:type="gramStart"/>
      <w:r>
        <w:t>Commitment from Chancellor and college president to match up to 1k each for AS funds.</w:t>
      </w:r>
      <w:proofErr w:type="gramEnd"/>
      <w:r>
        <w:t xml:space="preserve"> E4E mini grant proposal – we have $3k total. Two levels:</w:t>
      </w:r>
    </w:p>
    <w:p w:rsidR="00630D1D" w:rsidRDefault="00630D1D" w:rsidP="00630D1D"/>
    <w:p w:rsidR="00630D1D" w:rsidRDefault="00630D1D" w:rsidP="00630D1D">
      <w:pPr>
        <w:pStyle w:val="ListParagraph"/>
        <w:numPr>
          <w:ilvl w:val="0"/>
          <w:numId w:val="1"/>
        </w:numPr>
      </w:pPr>
      <w:proofErr w:type="gramStart"/>
      <w:r>
        <w:t>entry</w:t>
      </w:r>
      <w:proofErr w:type="gramEnd"/>
      <w:r>
        <w:t xml:space="preserve"> level – take two or more students to coffee and/or lunch. Up to $50 for on campus dining. Should be identified underserved students. Students can be ones who are struggling in the course but ask of the group on how to approach those students and framing it properly. </w:t>
      </w:r>
    </w:p>
    <w:p w:rsidR="00630D1D" w:rsidRDefault="00630D1D" w:rsidP="00630D1D">
      <w:pPr>
        <w:pStyle w:val="ListParagraph"/>
        <w:numPr>
          <w:ilvl w:val="0"/>
          <w:numId w:val="1"/>
        </w:numPr>
      </w:pPr>
      <w:r>
        <w:t xml:space="preserve">Higher level – cap at $300. </w:t>
      </w:r>
    </w:p>
    <w:p w:rsidR="00630D1D" w:rsidRDefault="00630D1D" w:rsidP="00630D1D"/>
    <w:p w:rsidR="00630D1D" w:rsidRDefault="00630D1D" w:rsidP="00630D1D">
      <w:proofErr w:type="spellStart"/>
      <w:r>
        <w:t>Stockwell</w:t>
      </w:r>
      <w:proofErr w:type="spellEnd"/>
      <w:r>
        <w:t xml:space="preserve">: protocol for changing gender with campus? </w:t>
      </w:r>
      <w:proofErr w:type="spellStart"/>
      <w:r>
        <w:t>Tamica</w:t>
      </w:r>
      <w:proofErr w:type="spellEnd"/>
      <w:r>
        <w:t xml:space="preserve"> Ward – we don’t do pronoun changes, just name changes. Changes coming to Banner/roster just preferred name, no pronouns. Might be on banner upgrade so we will see. </w:t>
      </w:r>
    </w:p>
    <w:p w:rsidR="00630D1D" w:rsidRDefault="00630D1D" w:rsidP="00630D1D"/>
    <w:p w:rsidR="00630D1D" w:rsidRPr="00630D1D" w:rsidRDefault="00630D1D" w:rsidP="00630D1D">
      <w:pPr>
        <w:rPr>
          <w:b/>
        </w:rPr>
      </w:pPr>
      <w:r>
        <w:rPr>
          <w:b/>
        </w:rPr>
        <w:t xml:space="preserve">IV. </w:t>
      </w:r>
      <w:bookmarkStart w:id="0" w:name="_GoBack"/>
      <w:bookmarkEnd w:id="0"/>
      <w:r w:rsidRPr="00630D1D">
        <w:rPr>
          <w:b/>
        </w:rPr>
        <w:t>New ideas:</w:t>
      </w:r>
    </w:p>
    <w:p w:rsidR="00630D1D" w:rsidRDefault="00630D1D" w:rsidP="00630D1D">
      <w:r w:rsidRPr="006A6A6C">
        <w:rPr>
          <w:b/>
        </w:rPr>
        <w:lastRenderedPageBreak/>
        <w:t>Non-credit</w:t>
      </w:r>
      <w:r>
        <w:t xml:space="preserve">: Bryant – general service tech (Auto Tech) going through curriculum now. Randy will come to senate Monday to discuss and get senate support for departments. Embed ESL student mentors into classrooms as well. Could get some of these </w:t>
      </w:r>
      <w:proofErr w:type="gramStart"/>
      <w:r>
        <w:t>non cred</w:t>
      </w:r>
      <w:proofErr w:type="gramEnd"/>
      <w:r>
        <w:t xml:space="preserve"> students in, and they might do the full degree/credit courses.</w:t>
      </w:r>
    </w:p>
    <w:p w:rsidR="00630D1D" w:rsidRDefault="00630D1D" w:rsidP="00630D1D"/>
    <w:p w:rsidR="00630D1D" w:rsidRDefault="00630D1D" w:rsidP="00630D1D">
      <w:r>
        <w:t xml:space="preserve">Chow: we need to articulate the benefits of non-credit courses. FA is concerned about how apportionment works (enhanced non-credit). </w:t>
      </w:r>
      <w:proofErr w:type="gramStart"/>
      <w:r>
        <w:t>Non credit</w:t>
      </w:r>
      <w:proofErr w:type="gramEnd"/>
      <w:r>
        <w:t xml:space="preserve"> under contract is paid lower than credit. FA interested in bringing up to </w:t>
      </w:r>
      <w:proofErr w:type="gramStart"/>
      <w:r>
        <w:t>same</w:t>
      </w:r>
      <w:proofErr w:type="gramEnd"/>
      <w:r>
        <w:t xml:space="preserve"> pay and load factors. </w:t>
      </w:r>
    </w:p>
    <w:p w:rsidR="00630D1D" w:rsidRDefault="00630D1D" w:rsidP="00630D1D"/>
    <w:p w:rsidR="00630D1D" w:rsidRDefault="00630D1D" w:rsidP="00630D1D">
      <w:r>
        <w:t xml:space="preserve">Ray: how do we transcript non-credit – a question for </w:t>
      </w:r>
      <w:proofErr w:type="spellStart"/>
      <w:r>
        <w:t>Tamica</w:t>
      </w:r>
      <w:proofErr w:type="spellEnd"/>
      <w:r>
        <w:t xml:space="preserve"> – will work with ETS on that.</w:t>
      </w:r>
    </w:p>
    <w:p w:rsidR="00630D1D" w:rsidRDefault="00630D1D" w:rsidP="00630D1D"/>
    <w:p w:rsidR="00630D1D" w:rsidRDefault="00630D1D" w:rsidP="00630D1D">
      <w:r>
        <w:t xml:space="preserve">CCC </w:t>
      </w:r>
      <w:proofErr w:type="gramStart"/>
      <w:r>
        <w:t>confer</w:t>
      </w:r>
      <w:proofErr w:type="gramEnd"/>
      <w:r>
        <w:t xml:space="preserve"> 1</w:t>
      </w:r>
      <w:r w:rsidRPr="006A6A6C">
        <w:rPr>
          <w:vertAlign w:val="superscript"/>
        </w:rPr>
        <w:t>st</w:t>
      </w:r>
      <w:r>
        <w:t xml:space="preserve"> Fridays conference calls on non-credit. </w:t>
      </w:r>
    </w:p>
    <w:p w:rsidR="00630D1D" w:rsidRDefault="00630D1D" w:rsidP="00630D1D">
      <w:r>
        <w:t>Is there a way to convert non-cred to credit? Randy: no</w:t>
      </w:r>
    </w:p>
    <w:p w:rsidR="00630D1D" w:rsidRDefault="00630D1D" w:rsidP="00630D1D">
      <w:proofErr w:type="spellStart"/>
      <w:r>
        <w:t>Stockwell</w:t>
      </w:r>
      <w:proofErr w:type="spellEnd"/>
      <w:r>
        <w:t xml:space="preserve"> – same population as the governor is </w:t>
      </w:r>
      <w:r>
        <w:t>trying to reach</w:t>
      </w:r>
      <w:r>
        <w:t xml:space="preserve"> with 115</w:t>
      </w:r>
      <w:r w:rsidRPr="006A6A6C">
        <w:rPr>
          <w:vertAlign w:val="superscript"/>
        </w:rPr>
        <w:t>th</w:t>
      </w:r>
      <w:r>
        <w:t xml:space="preserve"> online college? Perhaps. </w:t>
      </w:r>
    </w:p>
    <w:p w:rsidR="00630D1D" w:rsidRDefault="00630D1D" w:rsidP="00630D1D">
      <w:r>
        <w:t>Dual enrollment – where are we on that? Doing very well with adult education with the dual enrollment AP, seat caps.</w:t>
      </w:r>
    </w:p>
    <w:p w:rsidR="00630D1D" w:rsidRDefault="00630D1D" w:rsidP="00630D1D"/>
    <w:p w:rsidR="00630D1D" w:rsidRDefault="00630D1D" w:rsidP="00630D1D"/>
    <w:p w:rsidR="00630D1D" w:rsidRDefault="00630D1D" w:rsidP="00630D1D"/>
    <w:p w:rsidR="00C97850" w:rsidRDefault="00C97850"/>
    <w:sectPr w:rsidR="00C97850" w:rsidSect="00C9785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76F80"/>
    <w:multiLevelType w:val="hybridMultilevel"/>
    <w:tmpl w:val="F4B69956"/>
    <w:lvl w:ilvl="0" w:tplc="E90404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E86A91"/>
    <w:multiLevelType w:val="hybridMultilevel"/>
    <w:tmpl w:val="34341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D1D"/>
    <w:rsid w:val="00630D1D"/>
    <w:rsid w:val="00C97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ED56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D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D1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D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D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2457</Characters>
  <Application>Microsoft Macintosh Word</Application>
  <DocSecurity>0</DocSecurity>
  <Lines>20</Lines>
  <Paragraphs>5</Paragraphs>
  <ScaleCrop>false</ScaleCrop>
  <Company/>
  <LinksUpToDate>false</LinksUpToDate>
  <CharactersWithSpaces>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Nguyen</dc:creator>
  <cp:keywords/>
  <dc:description/>
  <cp:lastModifiedBy>Jim  Nguyen</cp:lastModifiedBy>
  <cp:revision>1</cp:revision>
  <dcterms:created xsi:type="dcterms:W3CDTF">2018-03-07T18:04:00Z</dcterms:created>
  <dcterms:modified xsi:type="dcterms:W3CDTF">2018-03-07T18:05:00Z</dcterms:modified>
</cp:coreProperties>
</file>