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0949" w14:textId="77993BF7" w:rsidR="002849AE" w:rsidRDefault="002849AE" w:rsidP="002849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Resolution on Improving the Name-Change policies and procedures in the Foothill-De Anza Community College District</w:t>
      </w:r>
    </w:p>
    <w:p w14:paraId="4C9E7781" w14:textId="4FF5CDA1" w:rsidR="002849AE" w:rsidRDefault="002849AE" w:rsidP="002849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May,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2022</w:t>
      </w:r>
    </w:p>
    <w:p w14:paraId="23DE8310" w14:textId="77777777" w:rsidR="002849AE" w:rsidRDefault="002849AE" w:rsidP="002849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8FD511" w14:textId="7815DE59" w:rsidR="002849AE" w:rsidRDefault="002849AE" w:rsidP="00284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Foothill-De Anza Community College District employs numerous Transgender and Non-Binary people and has numerous Transgender and Non-Binary students </w:t>
      </w:r>
      <w:proofErr w:type="gramStart"/>
      <w:r>
        <w:rPr>
          <w:rFonts w:ascii="Times New Roman" w:hAnsi="Times New Roman" w:cs="Times New Roman"/>
          <w:sz w:val="24"/>
          <w:szCs w:val="24"/>
        </w:rPr>
        <w:t>enrolled</w:t>
      </w:r>
      <w:r w:rsidR="00A512C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034C8B1" w14:textId="1752FA4A" w:rsidR="00A512C2" w:rsidRDefault="00A512C2" w:rsidP="002849A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continued use of a </w:t>
      </w:r>
      <w:r w:rsidR="007753F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ransgender or </w:t>
      </w:r>
      <w:r w:rsidR="007753F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on-</w:t>
      </w:r>
      <w:r w:rsidR="007753F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inary person’s former name </w:t>
      </w:r>
      <w:r w:rsidR="007753FB">
        <w:rPr>
          <w:rFonts w:ascii="Times New Roman" w:hAnsi="Times New Roman" w:cs="Times New Roman"/>
          <w:sz w:val="24"/>
          <w:szCs w:val="24"/>
        </w:rPr>
        <w:t xml:space="preserve">(often referred to as their “deadname”) </w:t>
      </w:r>
      <w:r>
        <w:rPr>
          <w:rFonts w:ascii="Times New Roman" w:hAnsi="Times New Roman" w:cs="Times New Roman"/>
          <w:sz w:val="24"/>
          <w:szCs w:val="24"/>
        </w:rPr>
        <w:t>often causes significant emotional distress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C91518" w14:textId="5DC1F6D4" w:rsidR="002849AE" w:rsidRDefault="002849AE" w:rsidP="002849A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are numerous reasons why an individual may want (or need) to have an alternative or “preferred name” used in all public-facing entities (such as email</w:t>
      </w:r>
      <w:r w:rsidR="00A512C2">
        <w:rPr>
          <w:rFonts w:ascii="Times New Roman" w:hAnsi="Times New Roman" w:cs="Times New Roman"/>
          <w:sz w:val="24"/>
          <w:szCs w:val="24"/>
        </w:rPr>
        <w:t xml:space="preserve"> name, email address</w:t>
      </w:r>
      <w:r>
        <w:rPr>
          <w:rFonts w:ascii="Times New Roman" w:hAnsi="Times New Roman" w:cs="Times New Roman"/>
          <w:sz w:val="24"/>
          <w:szCs w:val="24"/>
        </w:rPr>
        <w:t>, schedule of classes</w:t>
      </w:r>
      <w:r w:rsidR="001671AD">
        <w:rPr>
          <w:rFonts w:ascii="Times New Roman" w:hAnsi="Times New Roman" w:cs="Times New Roman"/>
          <w:sz w:val="24"/>
          <w:szCs w:val="24"/>
        </w:rPr>
        <w:t>, faculty and employee websites,</w:t>
      </w:r>
      <w:r w:rsidR="00A512C2">
        <w:rPr>
          <w:rFonts w:ascii="Times New Roman" w:hAnsi="Times New Roman" w:cs="Times New Roman"/>
          <w:sz w:val="24"/>
          <w:szCs w:val="24"/>
        </w:rPr>
        <w:t xml:space="preserve"> Canvas,</w:t>
      </w:r>
      <w:r>
        <w:rPr>
          <w:rFonts w:ascii="Times New Roman" w:hAnsi="Times New Roman" w:cs="Times New Roman"/>
          <w:sz w:val="24"/>
          <w:szCs w:val="24"/>
        </w:rPr>
        <w:t xml:space="preserve"> and course rosters)</w:t>
      </w:r>
      <w:r w:rsidR="00A512C2">
        <w:rPr>
          <w:rFonts w:ascii="Times New Roman" w:hAnsi="Times New Roman" w:cs="Times New Roman"/>
          <w:sz w:val="24"/>
          <w:szCs w:val="24"/>
        </w:rPr>
        <w:t>;</w:t>
      </w:r>
    </w:p>
    <w:p w14:paraId="12180366" w14:textId="76CA2C2E" w:rsidR="002849AE" w:rsidRDefault="002849AE" w:rsidP="002849A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is </w:t>
      </w:r>
      <w:r w:rsidR="001671AD">
        <w:rPr>
          <w:rFonts w:ascii="Times New Roman" w:hAnsi="Times New Roman" w:cs="Times New Roman"/>
          <w:sz w:val="24"/>
          <w:szCs w:val="24"/>
        </w:rPr>
        <w:t xml:space="preserve">currently </w:t>
      </w:r>
      <w:r>
        <w:rPr>
          <w:rFonts w:ascii="Times New Roman" w:hAnsi="Times New Roman" w:cs="Times New Roman"/>
          <w:sz w:val="24"/>
          <w:szCs w:val="24"/>
        </w:rPr>
        <w:t>not a well-established, efficient, or well-communicated process for district employees and students to establish a “preferred name” and have it used on all public-facing entities, and any current processes are either overly bureaucratic or time consuming</w:t>
      </w:r>
      <w:r w:rsidR="00345140">
        <w:rPr>
          <w:rFonts w:ascii="Times New Roman" w:hAnsi="Times New Roman" w:cs="Times New Roman"/>
          <w:sz w:val="24"/>
          <w:szCs w:val="24"/>
        </w:rPr>
        <w:t>, with many processes requiring a full legal name change</w:t>
      </w:r>
      <w:r w:rsidR="00A512C2">
        <w:rPr>
          <w:rFonts w:ascii="Times New Roman" w:hAnsi="Times New Roman" w:cs="Times New Roman"/>
          <w:sz w:val="24"/>
          <w:szCs w:val="24"/>
        </w:rPr>
        <w:t>;</w:t>
      </w:r>
    </w:p>
    <w:p w14:paraId="1D9C3E20" w14:textId="3FC80AC6" w:rsidR="00345140" w:rsidRDefault="002849AE" w:rsidP="00284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345140">
        <w:rPr>
          <w:rFonts w:ascii="Times New Roman" w:hAnsi="Times New Roman" w:cs="Times New Roman"/>
          <w:sz w:val="24"/>
          <w:szCs w:val="24"/>
        </w:rPr>
        <w:t>other nearby colleges, such as San Jose State University, have a significantly quicker and simpler process for establishing and implementing a “preferred name</w:t>
      </w:r>
      <w:proofErr w:type="gramStart"/>
      <w:r w:rsidR="00345140">
        <w:rPr>
          <w:rFonts w:ascii="Times New Roman" w:hAnsi="Times New Roman" w:cs="Times New Roman"/>
          <w:sz w:val="24"/>
          <w:szCs w:val="24"/>
        </w:rPr>
        <w:t>”</w:t>
      </w:r>
      <w:r w:rsidR="00A512C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345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664C3" w14:textId="01D26D7E" w:rsidR="00345140" w:rsidRDefault="00345140" w:rsidP="00284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RESOLVED that the De Anza Academic Senate urges the </w:t>
      </w:r>
      <w:r w:rsidR="00A512C2">
        <w:rPr>
          <w:rFonts w:ascii="Times New Roman" w:hAnsi="Times New Roman" w:cs="Times New Roman"/>
          <w:sz w:val="24"/>
          <w:szCs w:val="24"/>
        </w:rPr>
        <w:t xml:space="preserve">Foothill-De Anza Community College </w:t>
      </w:r>
      <w:r>
        <w:rPr>
          <w:rFonts w:ascii="Times New Roman" w:hAnsi="Times New Roman" w:cs="Times New Roman"/>
          <w:sz w:val="24"/>
          <w:szCs w:val="24"/>
        </w:rPr>
        <w:t>District to overhaul current procedures on establishing a “preferred name,” in favor of a quicker, user-facing interface for establishing a “preferred name</w:t>
      </w: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r w:rsidR="00A512C2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791F5" w14:textId="034F3678" w:rsidR="002849AE" w:rsidRDefault="00345140" w:rsidP="00284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RESOLVED that the De Anza Academic Senate urges the </w:t>
      </w:r>
      <w:r w:rsidR="00A512C2">
        <w:rPr>
          <w:rFonts w:ascii="Times New Roman" w:hAnsi="Times New Roman" w:cs="Times New Roman"/>
          <w:sz w:val="24"/>
          <w:szCs w:val="24"/>
        </w:rPr>
        <w:t xml:space="preserve">Foothill-De Anza Community College </w:t>
      </w:r>
      <w:r>
        <w:rPr>
          <w:rFonts w:ascii="Times New Roman" w:hAnsi="Times New Roman" w:cs="Times New Roman"/>
          <w:sz w:val="24"/>
          <w:szCs w:val="24"/>
        </w:rPr>
        <w:t xml:space="preserve">District to apply “preferred names” to all public-facing entities, such as email, course schedules, faculty websites housed by the District, </w:t>
      </w:r>
      <w:r w:rsidR="007753FB">
        <w:rPr>
          <w:rFonts w:ascii="Times New Roman" w:hAnsi="Times New Roman" w:cs="Times New Roman"/>
          <w:sz w:val="24"/>
          <w:szCs w:val="24"/>
        </w:rPr>
        <w:t xml:space="preserve">Canvas, </w:t>
      </w:r>
      <w:r>
        <w:rPr>
          <w:rFonts w:ascii="Times New Roman" w:hAnsi="Times New Roman" w:cs="Times New Roman"/>
          <w:sz w:val="24"/>
          <w:szCs w:val="24"/>
        </w:rPr>
        <w:t xml:space="preserve">and class </w:t>
      </w:r>
      <w:proofErr w:type="gramStart"/>
      <w:r>
        <w:rPr>
          <w:rFonts w:ascii="Times New Roman" w:hAnsi="Times New Roman" w:cs="Times New Roman"/>
          <w:sz w:val="24"/>
          <w:szCs w:val="24"/>
        </w:rPr>
        <w:t>rosters</w:t>
      </w:r>
      <w:r w:rsidR="00A512C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29DED02" w14:textId="67D34F38" w:rsidR="00345140" w:rsidRDefault="00345140" w:rsidP="00284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RESOLVED that</w:t>
      </w:r>
      <w:r w:rsidR="00A512C2">
        <w:rPr>
          <w:rFonts w:ascii="Times New Roman" w:hAnsi="Times New Roman" w:cs="Times New Roman"/>
          <w:sz w:val="24"/>
          <w:szCs w:val="24"/>
        </w:rPr>
        <w:t xml:space="preserve"> the De Anza Academic Senate requests the </w:t>
      </w:r>
      <w:r w:rsidR="00A512C2">
        <w:rPr>
          <w:rFonts w:ascii="Times New Roman" w:hAnsi="Times New Roman" w:cs="Times New Roman"/>
          <w:sz w:val="24"/>
          <w:szCs w:val="24"/>
        </w:rPr>
        <w:t>Foothill-De Anza Community College</w:t>
      </w:r>
      <w:r w:rsidR="00A512C2">
        <w:rPr>
          <w:rFonts w:ascii="Times New Roman" w:hAnsi="Times New Roman" w:cs="Times New Roman"/>
          <w:sz w:val="24"/>
          <w:szCs w:val="24"/>
        </w:rPr>
        <w:t xml:space="preserve"> District to enable</w:t>
      </w:r>
      <w:r>
        <w:rPr>
          <w:rFonts w:ascii="Times New Roman" w:hAnsi="Times New Roman" w:cs="Times New Roman"/>
          <w:sz w:val="24"/>
          <w:szCs w:val="24"/>
        </w:rPr>
        <w:t xml:space="preserve"> all district employees and students, regardless of gender identity, be allowed to </w:t>
      </w:r>
      <w:r w:rsidR="001671AD">
        <w:rPr>
          <w:rFonts w:ascii="Times New Roman" w:hAnsi="Times New Roman" w:cs="Times New Roman"/>
          <w:sz w:val="24"/>
          <w:szCs w:val="24"/>
        </w:rPr>
        <w:t>utilize</w:t>
      </w:r>
      <w:r>
        <w:rPr>
          <w:rFonts w:ascii="Times New Roman" w:hAnsi="Times New Roman" w:cs="Times New Roman"/>
          <w:sz w:val="24"/>
          <w:szCs w:val="24"/>
        </w:rPr>
        <w:t xml:space="preserve"> the improved name-change procedures</w:t>
      </w:r>
      <w:r w:rsidR="003E7B88">
        <w:rPr>
          <w:rFonts w:ascii="Times New Roman" w:hAnsi="Times New Roman" w:cs="Times New Roman"/>
          <w:sz w:val="24"/>
          <w:szCs w:val="24"/>
        </w:rPr>
        <w:t>.</w:t>
      </w:r>
    </w:p>
    <w:p w14:paraId="6B800908" w14:textId="3748377D" w:rsidR="00345140" w:rsidRPr="002849AE" w:rsidRDefault="00345140" w:rsidP="002849AE">
      <w:pPr>
        <w:rPr>
          <w:rFonts w:ascii="Times New Roman" w:hAnsi="Times New Roman" w:cs="Times New Roman"/>
          <w:sz w:val="24"/>
          <w:szCs w:val="24"/>
        </w:rPr>
      </w:pPr>
    </w:p>
    <w:sectPr w:rsidR="00345140" w:rsidRPr="00284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AE"/>
    <w:rsid w:val="001671AD"/>
    <w:rsid w:val="002849AE"/>
    <w:rsid w:val="00345140"/>
    <w:rsid w:val="003E7B88"/>
    <w:rsid w:val="007753FB"/>
    <w:rsid w:val="00A5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A331"/>
  <w15:chartTrackingRefBased/>
  <w15:docId w15:val="{ED320E24-FEEF-4C1D-B432-96BE40F4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1720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Terrence Mullens</dc:creator>
  <cp:keywords/>
  <dc:description/>
  <cp:lastModifiedBy>Terrence Mullens</cp:lastModifiedBy>
  <cp:revision>2</cp:revision>
  <dcterms:created xsi:type="dcterms:W3CDTF">2022-04-21T15:04:00Z</dcterms:created>
  <dcterms:modified xsi:type="dcterms:W3CDTF">2022-04-21T15:04:00Z</dcterms:modified>
</cp:coreProperties>
</file>