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E2D8" w14:textId="2B2E5229" w:rsidR="46480CE1" w:rsidRDefault="46480CE1" w:rsidP="758454DE">
      <w:pPr>
        <w:jc w:val="center"/>
        <w:rPr>
          <w:b/>
          <w:bCs/>
        </w:rPr>
      </w:pPr>
      <w:bookmarkStart w:id="0" w:name="_GoBack"/>
      <w:bookmarkEnd w:id="0"/>
      <w:r w:rsidRPr="758454DE">
        <w:rPr>
          <w:b/>
          <w:bCs/>
        </w:rPr>
        <w:t>De Anza College</w:t>
      </w:r>
    </w:p>
    <w:p w14:paraId="66A2B21B" w14:textId="58FCF241" w:rsidR="0055729E" w:rsidRPr="0014408F" w:rsidRDefault="0014408F" w:rsidP="0014408F">
      <w:pPr>
        <w:jc w:val="center"/>
        <w:rPr>
          <w:b/>
          <w:bCs/>
        </w:rPr>
      </w:pPr>
      <w:r w:rsidRPr="0014408F">
        <w:rPr>
          <w:b/>
          <w:bCs/>
        </w:rPr>
        <w:t>Year of Reflection</w:t>
      </w:r>
    </w:p>
    <w:p w14:paraId="63A53C24" w14:textId="43A99357" w:rsidR="0014408F" w:rsidRDefault="0014408F" w:rsidP="0014408F">
      <w:pPr>
        <w:jc w:val="center"/>
        <w:rPr>
          <w:b/>
          <w:bCs/>
        </w:rPr>
      </w:pPr>
      <w:r w:rsidRPr="758454DE">
        <w:rPr>
          <w:b/>
          <w:bCs/>
        </w:rPr>
        <w:t>Guiding Questions for Shared Governance Groups</w:t>
      </w:r>
    </w:p>
    <w:p w14:paraId="3F1EE431" w14:textId="6AFC1DB9" w:rsidR="00E92F5E" w:rsidRPr="00E92F5E" w:rsidRDefault="00E92F5E" w:rsidP="00F31906">
      <w:pPr>
        <w:jc w:val="both"/>
        <w:rPr>
          <w:b/>
          <w:bCs/>
          <w:color w:val="7030A0"/>
        </w:rPr>
      </w:pPr>
      <w:r>
        <w:rPr>
          <w:b/>
          <w:bCs/>
          <w:color w:val="7030A0"/>
        </w:rPr>
        <w:t xml:space="preserve">General </w:t>
      </w:r>
      <w:commentRangeStart w:id="1"/>
      <w:r w:rsidRPr="00E92F5E">
        <w:rPr>
          <w:b/>
          <w:bCs/>
          <w:color w:val="7030A0"/>
        </w:rPr>
        <w:t xml:space="preserve">Definitions </w:t>
      </w:r>
      <w:commentRangeEnd w:id="1"/>
      <w:r w:rsidRPr="00E92F5E">
        <w:rPr>
          <w:rStyle w:val="CommentReference"/>
          <w:b/>
          <w:color w:val="7030A0"/>
        </w:rPr>
        <w:commentReference w:id="1"/>
      </w:r>
    </w:p>
    <w:p w14:paraId="5BDA018B" w14:textId="01949F89" w:rsidR="00E92F5E" w:rsidRPr="00E92F5E" w:rsidRDefault="00E92F5E" w:rsidP="00F31906">
      <w:pPr>
        <w:jc w:val="both"/>
        <w:rPr>
          <w:b/>
          <w:bCs/>
          <w:color w:val="7030A0"/>
        </w:rPr>
      </w:pPr>
      <w:commentRangeStart w:id="2"/>
      <w:commentRangeStart w:id="3"/>
      <w:r w:rsidRPr="00E92F5E">
        <w:rPr>
          <w:b/>
          <w:bCs/>
          <w:color w:val="7030A0"/>
        </w:rPr>
        <w:t>Overarching Questions</w:t>
      </w:r>
      <w:commentRangeEnd w:id="2"/>
      <w:r>
        <w:rPr>
          <w:rStyle w:val="CommentReference"/>
        </w:rPr>
        <w:commentReference w:id="2"/>
      </w:r>
      <w:commentRangeEnd w:id="3"/>
      <w:r>
        <w:rPr>
          <w:rStyle w:val="CommentReference"/>
        </w:rPr>
        <w:commentReference w:id="3"/>
      </w:r>
    </w:p>
    <w:p w14:paraId="06B77F4D" w14:textId="3765E61D" w:rsidR="00E92F5E" w:rsidRPr="00E92F5E" w:rsidRDefault="00E92F5E" w:rsidP="00E92F5E">
      <w:pPr>
        <w:pStyle w:val="Body"/>
        <w:rPr>
          <w:rFonts w:asciiTheme="minorHAnsi" w:hAnsiTheme="minorHAnsi"/>
          <w:color w:val="7030A0"/>
        </w:rPr>
      </w:pPr>
      <w:r w:rsidRPr="00E92F5E">
        <w:rPr>
          <w:rFonts w:asciiTheme="minorHAnsi" w:hAnsiTheme="minorHAnsi"/>
          <w:color w:val="7030A0"/>
        </w:rPr>
        <w:t>(1) What data</w:t>
      </w:r>
      <w:r w:rsidR="00FD6096">
        <w:rPr>
          <w:rFonts w:asciiTheme="minorHAnsi" w:hAnsiTheme="minorHAnsi"/>
          <w:color w:val="7030A0"/>
        </w:rPr>
        <w:t xml:space="preserve"> (</w:t>
      </w:r>
      <w:r w:rsidR="00FD6096" w:rsidRPr="00FD6096">
        <w:rPr>
          <w:rFonts w:asciiTheme="minorHAnsi" w:hAnsiTheme="minorHAnsi"/>
          <w:color w:val="70AD47" w:themeColor="accent6"/>
        </w:rPr>
        <w:t>qualitative and/or quantitative</w:t>
      </w:r>
      <w:r w:rsidR="00FD6096">
        <w:rPr>
          <w:rFonts w:asciiTheme="minorHAnsi" w:hAnsiTheme="minorHAnsi"/>
          <w:color w:val="7030A0"/>
        </w:rPr>
        <w:t>)</w:t>
      </w:r>
      <w:r w:rsidR="00281E03">
        <w:rPr>
          <w:rFonts w:asciiTheme="minorHAnsi" w:hAnsiTheme="minorHAnsi"/>
          <w:color w:val="7030A0"/>
        </w:rPr>
        <w:t xml:space="preserve"> might help </w:t>
      </w:r>
      <w:r w:rsidR="00281E03">
        <w:rPr>
          <w:rFonts w:asciiTheme="minorHAnsi" w:hAnsiTheme="minorHAnsi"/>
          <w:color w:val="70AD47" w:themeColor="accent6"/>
        </w:rPr>
        <w:t xml:space="preserve">the </w:t>
      </w:r>
      <w:r w:rsidRPr="00E92F5E">
        <w:rPr>
          <w:rFonts w:asciiTheme="minorHAnsi" w:hAnsiTheme="minorHAnsi"/>
          <w:color w:val="7030A0"/>
        </w:rPr>
        <w:t xml:space="preserve">college build urgency around your </w:t>
      </w:r>
      <w:r w:rsidR="00E15222">
        <w:rPr>
          <w:rFonts w:asciiTheme="minorHAnsi" w:hAnsiTheme="minorHAnsi"/>
          <w:color w:val="70AD47" w:themeColor="accent6"/>
        </w:rPr>
        <w:t>program/department</w:t>
      </w:r>
      <w:r w:rsidRPr="00FD6096">
        <w:rPr>
          <w:rFonts w:asciiTheme="minorHAnsi" w:hAnsiTheme="minorHAnsi"/>
          <w:color w:val="70AD47" w:themeColor="accent6"/>
        </w:rPr>
        <w:t xml:space="preserve"> </w:t>
      </w:r>
      <w:r w:rsidRPr="00E92F5E">
        <w:rPr>
          <w:rFonts w:asciiTheme="minorHAnsi" w:hAnsiTheme="minorHAnsi"/>
          <w:color w:val="7030A0"/>
        </w:rPr>
        <w:t>equity challenge? For w</w:t>
      </w:r>
      <w:r w:rsidR="00E15222">
        <w:rPr>
          <w:rFonts w:asciiTheme="minorHAnsi" w:hAnsiTheme="minorHAnsi"/>
          <w:color w:val="7030A0"/>
        </w:rPr>
        <w:t>hich audience might</w:t>
      </w:r>
      <w:r w:rsidRPr="00E92F5E">
        <w:rPr>
          <w:rFonts w:asciiTheme="minorHAnsi" w:hAnsiTheme="minorHAnsi"/>
          <w:color w:val="7030A0"/>
        </w:rPr>
        <w:t xml:space="preserve"> data be most helpful?  How will you articulate the </w:t>
      </w:r>
      <w:r w:rsidRPr="00E92F5E">
        <w:rPr>
          <w:rFonts w:asciiTheme="minorHAnsi" w:hAnsiTheme="minorHAnsi"/>
          <w:color w:val="7030A0"/>
          <w:rtl/>
          <w:lang w:val="ar-SA"/>
        </w:rPr>
        <w:t>“</w:t>
      </w:r>
      <w:r w:rsidRPr="00E92F5E">
        <w:rPr>
          <w:rFonts w:asciiTheme="minorHAnsi" w:hAnsiTheme="minorHAnsi"/>
          <w:color w:val="7030A0"/>
        </w:rPr>
        <w:t>why”</w:t>
      </w:r>
      <w:r w:rsidRPr="00E92F5E">
        <w:rPr>
          <w:rFonts w:asciiTheme="minorHAnsi" w:hAnsiTheme="minorHAnsi"/>
          <w:color w:val="7030A0"/>
          <w:lang w:val="zh-TW" w:eastAsia="zh-TW"/>
        </w:rPr>
        <w:t>?</w:t>
      </w:r>
    </w:p>
    <w:p w14:paraId="152A6E91" w14:textId="77777777" w:rsidR="00E92F5E" w:rsidRDefault="00E92F5E" w:rsidP="00E92F5E">
      <w:pPr>
        <w:pStyle w:val="Body"/>
        <w:rPr>
          <w:rFonts w:asciiTheme="minorHAnsi" w:hAnsiTheme="minorHAnsi"/>
          <w:color w:val="7030A0"/>
        </w:rPr>
      </w:pPr>
    </w:p>
    <w:p w14:paraId="489B63AC" w14:textId="2E38400D" w:rsidR="00E92F5E" w:rsidRPr="00E15222" w:rsidRDefault="00E92F5E" w:rsidP="00E92F5E">
      <w:pPr>
        <w:pStyle w:val="Body"/>
        <w:rPr>
          <w:rFonts w:asciiTheme="minorHAnsi" w:hAnsiTheme="minorHAnsi"/>
          <w:color w:val="70AD47" w:themeColor="accent6"/>
        </w:rPr>
      </w:pPr>
      <w:r w:rsidRPr="00E92F5E">
        <w:rPr>
          <w:rFonts w:asciiTheme="minorHAnsi" w:hAnsiTheme="minorHAnsi"/>
          <w:color w:val="7030A0"/>
        </w:rPr>
        <w:t xml:space="preserve">(2) What evidence helps to identify the </w:t>
      </w:r>
      <w:r w:rsidRPr="00E92F5E">
        <w:rPr>
          <w:rFonts w:asciiTheme="minorHAnsi" w:hAnsiTheme="minorHAnsi"/>
          <w:color w:val="7030A0"/>
          <w:rtl/>
          <w:lang w:val="ar-SA"/>
        </w:rPr>
        <w:t>“</w:t>
      </w:r>
      <w:r w:rsidRPr="00E92F5E">
        <w:rPr>
          <w:rFonts w:asciiTheme="minorHAnsi" w:hAnsiTheme="minorHAnsi"/>
          <w:color w:val="7030A0"/>
          <w:lang w:val="nl-NL"/>
        </w:rPr>
        <w:t>root</w:t>
      </w:r>
      <w:r w:rsidRPr="00E92F5E">
        <w:rPr>
          <w:rFonts w:asciiTheme="minorHAnsi" w:hAnsiTheme="minorHAnsi"/>
          <w:color w:val="7030A0"/>
        </w:rPr>
        <w:t xml:space="preserve"> cause” of the equity challenge you</w:t>
      </w:r>
      <w:r w:rsidRPr="00E92F5E">
        <w:rPr>
          <w:rFonts w:asciiTheme="minorHAnsi" w:hAnsiTheme="minorHAnsi"/>
          <w:color w:val="7030A0"/>
          <w:rtl/>
        </w:rPr>
        <w:t>’</w:t>
      </w:r>
      <w:proofErr w:type="spellStart"/>
      <w:r w:rsidRPr="00E92F5E">
        <w:rPr>
          <w:rFonts w:asciiTheme="minorHAnsi" w:hAnsiTheme="minorHAnsi"/>
          <w:color w:val="7030A0"/>
        </w:rPr>
        <w:t>ve</w:t>
      </w:r>
      <w:proofErr w:type="spellEnd"/>
      <w:r w:rsidRPr="00E92F5E">
        <w:rPr>
          <w:rFonts w:asciiTheme="minorHAnsi" w:hAnsiTheme="minorHAnsi"/>
          <w:color w:val="7030A0"/>
        </w:rPr>
        <w:t xml:space="preserve"> observed? Have we spent enough time identifying the “root” cause? </w:t>
      </w:r>
      <w:r w:rsidR="00E15222" w:rsidRPr="00E15222">
        <w:rPr>
          <w:rFonts w:asciiTheme="minorHAnsi" w:hAnsiTheme="minorHAnsi"/>
          <w:color w:val="70AD47" w:themeColor="accent6"/>
        </w:rPr>
        <w:t>Are we taking the time to understand why we have inequities?</w:t>
      </w:r>
      <w:r w:rsidR="00E15222">
        <w:rPr>
          <w:rFonts w:asciiTheme="minorHAnsi" w:hAnsiTheme="minorHAnsi"/>
          <w:color w:val="70AD47" w:themeColor="accent6"/>
        </w:rPr>
        <w:t xml:space="preserve"> Do we understand the complexities of the environments students come from?</w:t>
      </w:r>
    </w:p>
    <w:p w14:paraId="0C4B87E4" w14:textId="05C2665B" w:rsidR="00E92F5E" w:rsidRDefault="00E92F5E" w:rsidP="00E92F5E">
      <w:pPr>
        <w:pStyle w:val="Body"/>
        <w:rPr>
          <w:rFonts w:asciiTheme="minorHAnsi" w:hAnsiTheme="minorHAnsi"/>
          <w:color w:val="7030A0"/>
          <w:sz w:val="20"/>
          <w:szCs w:val="20"/>
        </w:rPr>
      </w:pPr>
      <w:r w:rsidRPr="00E92F5E">
        <w:rPr>
          <w:rFonts w:asciiTheme="minorHAnsi" w:hAnsiTheme="minorHAnsi"/>
          <w:color w:val="7030A0"/>
          <w:sz w:val="20"/>
          <w:szCs w:val="20"/>
        </w:rPr>
        <w:t>(racism</w:t>
      </w:r>
      <w:r w:rsidR="00E15222">
        <w:rPr>
          <w:rFonts w:asciiTheme="minorHAnsi" w:hAnsiTheme="minorHAnsi"/>
          <w:color w:val="7030A0"/>
          <w:sz w:val="20"/>
          <w:szCs w:val="20"/>
        </w:rPr>
        <w:t xml:space="preserve"> </w:t>
      </w:r>
      <w:r w:rsidR="00E15222">
        <w:rPr>
          <w:rFonts w:asciiTheme="minorHAnsi" w:hAnsiTheme="minorHAnsi"/>
          <w:color w:val="70AD47" w:themeColor="accent6"/>
          <w:sz w:val="20"/>
          <w:szCs w:val="20"/>
        </w:rPr>
        <w:t>and structural racism</w:t>
      </w:r>
      <w:r w:rsidRPr="00E92F5E">
        <w:rPr>
          <w:rFonts w:asciiTheme="minorHAnsi" w:hAnsiTheme="minorHAnsi"/>
          <w:color w:val="7030A0"/>
          <w:sz w:val="20"/>
          <w:szCs w:val="20"/>
        </w:rPr>
        <w:t>, white supremacy, demographic change, economic growth, labor market data and projections and the moral imperative to eliminate social and economic disparities</w:t>
      </w:r>
      <w:r>
        <w:rPr>
          <w:rFonts w:asciiTheme="minorHAnsi" w:hAnsiTheme="minorHAnsi"/>
          <w:color w:val="7030A0"/>
          <w:sz w:val="20"/>
          <w:szCs w:val="20"/>
        </w:rPr>
        <w:t>,</w:t>
      </w:r>
      <w:r w:rsidRPr="00E92F5E">
        <w:rPr>
          <w:rFonts w:asciiTheme="minorHAnsi" w:hAnsiTheme="minorHAnsi"/>
          <w:color w:val="7030A0"/>
          <w:sz w:val="20"/>
          <w:szCs w:val="20"/>
        </w:rPr>
        <w:t xml:space="preserve"> correlations between higher education attainment and movement out of poverty, earnings premiums, access to housing</w:t>
      </w:r>
      <w:r>
        <w:rPr>
          <w:rFonts w:asciiTheme="minorHAnsi" w:hAnsiTheme="minorHAnsi"/>
          <w:color w:val="7030A0"/>
          <w:sz w:val="20"/>
          <w:szCs w:val="20"/>
        </w:rPr>
        <w:t xml:space="preserve">, </w:t>
      </w:r>
      <w:r w:rsidR="00E15222">
        <w:rPr>
          <w:rFonts w:asciiTheme="minorHAnsi" w:hAnsiTheme="minorHAnsi"/>
          <w:color w:val="70AD47" w:themeColor="accent6"/>
          <w:sz w:val="20"/>
          <w:szCs w:val="20"/>
        </w:rPr>
        <w:t xml:space="preserve">access to </w:t>
      </w:r>
      <w:r w:rsidRPr="00E92F5E">
        <w:rPr>
          <w:rFonts w:asciiTheme="minorHAnsi" w:hAnsiTheme="minorHAnsi"/>
          <w:color w:val="7030A0"/>
          <w:sz w:val="20"/>
          <w:szCs w:val="20"/>
        </w:rPr>
        <w:t>healthcare</w:t>
      </w:r>
      <w:r>
        <w:rPr>
          <w:rFonts w:asciiTheme="minorHAnsi" w:hAnsiTheme="minorHAnsi"/>
          <w:color w:val="7030A0"/>
          <w:sz w:val="20"/>
          <w:szCs w:val="20"/>
        </w:rPr>
        <w:t xml:space="preserve"> and mental health</w:t>
      </w:r>
      <w:r w:rsidR="00E15222">
        <w:rPr>
          <w:rFonts w:asciiTheme="minorHAnsi" w:hAnsiTheme="minorHAnsi"/>
          <w:color w:val="7030A0"/>
          <w:sz w:val="20"/>
          <w:szCs w:val="20"/>
        </w:rPr>
        <w:t xml:space="preserve"> </w:t>
      </w:r>
      <w:r w:rsidR="00E15222">
        <w:rPr>
          <w:rFonts w:asciiTheme="minorHAnsi" w:hAnsiTheme="minorHAnsi"/>
          <w:color w:val="70AD47" w:themeColor="accent6"/>
          <w:sz w:val="20"/>
          <w:szCs w:val="20"/>
        </w:rPr>
        <w:t>resources</w:t>
      </w:r>
      <w:r w:rsidRPr="00E92F5E">
        <w:rPr>
          <w:rFonts w:asciiTheme="minorHAnsi" w:hAnsiTheme="minorHAnsi"/>
          <w:color w:val="7030A0"/>
          <w:sz w:val="20"/>
          <w:szCs w:val="20"/>
        </w:rPr>
        <w:t>)</w:t>
      </w:r>
    </w:p>
    <w:p w14:paraId="6C69CF75" w14:textId="77777777" w:rsidR="00E15222" w:rsidRDefault="00E15222" w:rsidP="00E92F5E">
      <w:pPr>
        <w:pStyle w:val="Body"/>
        <w:rPr>
          <w:rFonts w:asciiTheme="minorHAnsi" w:hAnsiTheme="minorHAnsi"/>
          <w:color w:val="7030A0"/>
          <w:sz w:val="20"/>
          <w:szCs w:val="20"/>
        </w:rPr>
      </w:pPr>
    </w:p>
    <w:p w14:paraId="32489C63" w14:textId="47C0A8EE" w:rsidR="00E15222" w:rsidRDefault="00E15222" w:rsidP="00E92F5E">
      <w:pPr>
        <w:pStyle w:val="Body"/>
        <w:rPr>
          <w:rFonts w:asciiTheme="minorHAnsi" w:hAnsiTheme="minorHAnsi"/>
          <w:color w:val="70AD47" w:themeColor="accent6"/>
          <w:sz w:val="20"/>
          <w:szCs w:val="20"/>
        </w:rPr>
      </w:pPr>
      <w:r w:rsidRPr="00E15222">
        <w:rPr>
          <w:rFonts w:asciiTheme="minorHAnsi" w:hAnsiTheme="minorHAnsi"/>
          <w:color w:val="70AD47" w:themeColor="accent6"/>
          <w:sz w:val="20"/>
          <w:szCs w:val="20"/>
        </w:rPr>
        <w:t>(3)</w:t>
      </w:r>
      <w:r w:rsidR="00281E03">
        <w:rPr>
          <w:rFonts w:asciiTheme="minorHAnsi" w:hAnsiTheme="minorHAnsi"/>
          <w:color w:val="70AD47" w:themeColor="accent6"/>
          <w:sz w:val="20"/>
          <w:szCs w:val="20"/>
        </w:rPr>
        <w:t xml:space="preserve"> </w:t>
      </w:r>
      <w:r w:rsidR="000A68C5">
        <w:rPr>
          <w:rFonts w:asciiTheme="minorHAnsi" w:hAnsiTheme="minorHAnsi"/>
          <w:color w:val="70AD47" w:themeColor="accent6"/>
          <w:sz w:val="20"/>
          <w:szCs w:val="20"/>
        </w:rPr>
        <w:t xml:space="preserve">Are we willing to examine racial equity across campus so we can examine our racialized practices so we can eliminate them? </w:t>
      </w:r>
    </w:p>
    <w:p w14:paraId="755DEEDC" w14:textId="77777777" w:rsidR="000A68C5" w:rsidRDefault="000A68C5" w:rsidP="00E92F5E">
      <w:pPr>
        <w:pStyle w:val="Body"/>
        <w:rPr>
          <w:rFonts w:asciiTheme="minorHAnsi" w:hAnsiTheme="minorHAnsi"/>
          <w:color w:val="70AD47" w:themeColor="accent6"/>
          <w:sz w:val="20"/>
          <w:szCs w:val="20"/>
        </w:rPr>
      </w:pPr>
    </w:p>
    <w:p w14:paraId="5D4D0757" w14:textId="2DCA33BB" w:rsidR="000A68C5" w:rsidRDefault="00281E03" w:rsidP="00E92F5E">
      <w:pPr>
        <w:pStyle w:val="Body"/>
        <w:rPr>
          <w:rFonts w:asciiTheme="minorHAnsi" w:hAnsiTheme="minorHAnsi"/>
          <w:color w:val="70AD47" w:themeColor="accent6"/>
          <w:sz w:val="20"/>
          <w:szCs w:val="20"/>
        </w:rPr>
      </w:pPr>
      <w:r>
        <w:rPr>
          <w:rFonts w:asciiTheme="minorHAnsi" w:hAnsiTheme="minorHAnsi"/>
          <w:color w:val="70AD47" w:themeColor="accent6"/>
          <w:sz w:val="20"/>
          <w:szCs w:val="20"/>
        </w:rPr>
        <w:t xml:space="preserve">(4) </w:t>
      </w:r>
      <w:r w:rsidR="000A68C5">
        <w:rPr>
          <w:rFonts w:asciiTheme="minorHAnsi" w:hAnsiTheme="minorHAnsi"/>
          <w:color w:val="70AD47" w:themeColor="accent6"/>
          <w:sz w:val="20"/>
          <w:szCs w:val="20"/>
        </w:rPr>
        <w:t xml:space="preserve">How are we creating an equitable educational </w:t>
      </w:r>
      <w:r>
        <w:rPr>
          <w:rFonts w:asciiTheme="minorHAnsi" w:hAnsiTheme="minorHAnsi"/>
          <w:color w:val="70AD47" w:themeColor="accent6"/>
          <w:sz w:val="20"/>
          <w:szCs w:val="20"/>
        </w:rPr>
        <w:t>environment and college culture?  How do we know we are making progress for our students? How can we be true to the values and lift them up as institutional priorities?</w:t>
      </w:r>
    </w:p>
    <w:p w14:paraId="51F136A5" w14:textId="77777777" w:rsidR="00281E03" w:rsidRDefault="00281E03" w:rsidP="00E92F5E">
      <w:pPr>
        <w:pStyle w:val="Body"/>
        <w:rPr>
          <w:rFonts w:asciiTheme="minorHAnsi" w:hAnsiTheme="minorHAnsi"/>
          <w:color w:val="70AD47" w:themeColor="accent6"/>
          <w:sz w:val="20"/>
          <w:szCs w:val="20"/>
        </w:rPr>
      </w:pPr>
    </w:p>
    <w:p w14:paraId="412F53F7" w14:textId="5CA48358" w:rsidR="00281E03" w:rsidRDefault="00281E03" w:rsidP="00E92F5E">
      <w:pPr>
        <w:pStyle w:val="Body"/>
        <w:rPr>
          <w:rFonts w:asciiTheme="minorHAnsi" w:hAnsiTheme="minorHAnsi"/>
          <w:color w:val="70AD47" w:themeColor="accent6"/>
          <w:sz w:val="20"/>
          <w:szCs w:val="20"/>
        </w:rPr>
      </w:pPr>
      <w:r>
        <w:rPr>
          <w:rFonts w:asciiTheme="minorHAnsi" w:hAnsiTheme="minorHAnsi"/>
          <w:color w:val="70AD47" w:themeColor="accent6"/>
          <w:sz w:val="20"/>
          <w:szCs w:val="20"/>
        </w:rPr>
        <w:t xml:space="preserve">(5) Are we being student ready? Ask the question “why?”  What are the reasons we are having these inequities? Do not look at it from a deficit from students but actually looking at if from us? Are we creating an environment that is helping our students be successful and if </w:t>
      </w:r>
      <w:proofErr w:type="gramStart"/>
      <w:r>
        <w:rPr>
          <w:rFonts w:asciiTheme="minorHAnsi" w:hAnsiTheme="minorHAnsi"/>
          <w:color w:val="70AD47" w:themeColor="accent6"/>
          <w:sz w:val="20"/>
          <w:szCs w:val="20"/>
        </w:rPr>
        <w:t>not</w:t>
      </w:r>
      <w:proofErr w:type="gramEnd"/>
      <w:r>
        <w:rPr>
          <w:rFonts w:asciiTheme="minorHAnsi" w:hAnsiTheme="minorHAnsi"/>
          <w:color w:val="70AD47" w:themeColor="accent6"/>
          <w:sz w:val="20"/>
          <w:szCs w:val="20"/>
        </w:rPr>
        <w:t xml:space="preserve"> then why is it not happening?</w:t>
      </w:r>
    </w:p>
    <w:p w14:paraId="7ACB19AA" w14:textId="344A8654" w:rsidR="00281E03" w:rsidRDefault="00281E03" w:rsidP="00281E03">
      <w:pPr>
        <w:pStyle w:val="Body"/>
        <w:numPr>
          <w:ilvl w:val="0"/>
          <w:numId w:val="8"/>
        </w:numPr>
        <w:rPr>
          <w:rFonts w:asciiTheme="minorHAnsi" w:hAnsiTheme="minorHAnsi"/>
          <w:color w:val="70AD47" w:themeColor="accent6"/>
          <w:sz w:val="20"/>
          <w:szCs w:val="20"/>
        </w:rPr>
      </w:pPr>
      <w:r>
        <w:rPr>
          <w:rFonts w:asciiTheme="minorHAnsi" w:hAnsiTheme="minorHAnsi"/>
          <w:color w:val="70AD47" w:themeColor="accent6"/>
          <w:sz w:val="20"/>
          <w:szCs w:val="20"/>
        </w:rPr>
        <w:t>Are we not providing the services?</w:t>
      </w:r>
    </w:p>
    <w:p w14:paraId="45FA7440" w14:textId="476F1A79" w:rsidR="00281E03" w:rsidRDefault="00281E03" w:rsidP="00281E03">
      <w:pPr>
        <w:pStyle w:val="Body"/>
        <w:numPr>
          <w:ilvl w:val="0"/>
          <w:numId w:val="8"/>
        </w:numPr>
        <w:rPr>
          <w:rFonts w:asciiTheme="minorHAnsi" w:hAnsiTheme="minorHAnsi"/>
          <w:color w:val="70AD47" w:themeColor="accent6"/>
          <w:sz w:val="20"/>
          <w:szCs w:val="20"/>
        </w:rPr>
      </w:pPr>
      <w:r>
        <w:rPr>
          <w:rFonts w:asciiTheme="minorHAnsi" w:hAnsiTheme="minorHAnsi"/>
          <w:color w:val="70AD47" w:themeColor="accent6"/>
          <w:sz w:val="20"/>
          <w:szCs w:val="20"/>
        </w:rPr>
        <w:t>Are we not thinking more intentionally about our interventions?</w:t>
      </w:r>
    </w:p>
    <w:p w14:paraId="2A101E82" w14:textId="01D39BD0" w:rsidR="00281E03" w:rsidRPr="00281E03" w:rsidRDefault="00281E03" w:rsidP="00281E03">
      <w:pPr>
        <w:pStyle w:val="Body"/>
        <w:numPr>
          <w:ilvl w:val="0"/>
          <w:numId w:val="8"/>
        </w:numPr>
        <w:rPr>
          <w:rFonts w:asciiTheme="minorHAnsi" w:hAnsiTheme="minorHAnsi"/>
          <w:color w:val="70AD47" w:themeColor="accent6"/>
          <w:sz w:val="20"/>
          <w:szCs w:val="20"/>
        </w:rPr>
      </w:pPr>
      <w:r>
        <w:rPr>
          <w:rFonts w:asciiTheme="minorHAnsi" w:hAnsiTheme="minorHAnsi"/>
          <w:color w:val="70AD47" w:themeColor="accent6"/>
          <w:sz w:val="20"/>
          <w:szCs w:val="20"/>
        </w:rPr>
        <w:t>Are we not thinking more intentionally about the academic and social support for students?</w:t>
      </w:r>
    </w:p>
    <w:p w14:paraId="16E267DE" w14:textId="77777777" w:rsidR="00E92F5E" w:rsidRPr="00E92F5E" w:rsidRDefault="00E92F5E" w:rsidP="00F31906">
      <w:pPr>
        <w:jc w:val="both"/>
        <w:rPr>
          <w:bCs/>
          <w:color w:val="7030A0"/>
        </w:rPr>
      </w:pPr>
    </w:p>
    <w:p w14:paraId="71E0253A" w14:textId="25B8D70D" w:rsidR="00F31906" w:rsidRPr="00F31906" w:rsidRDefault="6351C598" w:rsidP="00F31906">
      <w:pPr>
        <w:jc w:val="both"/>
        <w:rPr>
          <w:b/>
          <w:bCs/>
          <w:color w:val="C00000"/>
        </w:rPr>
      </w:pPr>
      <w:r w:rsidRPr="758454DE">
        <w:rPr>
          <w:b/>
          <w:bCs/>
          <w:color w:val="C00000"/>
        </w:rPr>
        <w:t>1</w:t>
      </w:r>
      <w:r w:rsidR="182A8EB3" w:rsidRPr="758454DE">
        <w:rPr>
          <w:b/>
          <w:bCs/>
          <w:color w:val="C00000"/>
        </w:rPr>
        <w:t xml:space="preserve">. </w:t>
      </w:r>
      <w:r w:rsidR="00F31906" w:rsidRPr="758454DE">
        <w:rPr>
          <w:b/>
          <w:bCs/>
          <w:color w:val="C00000"/>
        </w:rPr>
        <w:t>Factors to Consider when Exploring Student Success and Equity Gaps</w:t>
      </w:r>
    </w:p>
    <w:p w14:paraId="189F5875" w14:textId="37B8E2CE" w:rsidR="39B5F35D" w:rsidRDefault="39B5F35D" w:rsidP="758454DE">
      <w:pPr>
        <w:spacing w:after="0"/>
        <w:rPr>
          <w:b/>
          <w:bCs/>
          <w:color w:val="C00000"/>
        </w:rPr>
      </w:pPr>
      <w:r>
        <w:t xml:space="preserve">We recognize that students come to De Anza with varying skills, home/life situations and </w:t>
      </w:r>
      <w:r w:rsidR="54EFE52C">
        <w:t>responsibilities</w:t>
      </w:r>
      <w:r>
        <w:t xml:space="preserve"> and outside stressors that</w:t>
      </w:r>
      <w:r w:rsidR="00BE6796">
        <w:t xml:space="preserve"> </w:t>
      </w:r>
      <w:r w:rsidR="00BE6796">
        <w:rPr>
          <w:color w:val="70AD47" w:themeColor="accent6"/>
        </w:rPr>
        <w:t>may</w:t>
      </w:r>
      <w:r>
        <w:t xml:space="preserve"> impact their ability to be successful, including but not limited to:</w:t>
      </w:r>
    </w:p>
    <w:p w14:paraId="3FA102A5" w14:textId="76DAFFCF" w:rsidR="758454DE" w:rsidRDefault="758454DE" w:rsidP="758454DE">
      <w:pPr>
        <w:spacing w:after="0"/>
      </w:pPr>
    </w:p>
    <w:p w14:paraId="51C1CDF3" w14:textId="38123D0B" w:rsidR="00F31906" w:rsidRDefault="00F31906" w:rsidP="00F31906">
      <w:pPr>
        <w:pStyle w:val="ListParagraph"/>
        <w:numPr>
          <w:ilvl w:val="0"/>
          <w:numId w:val="7"/>
        </w:numPr>
      </w:pPr>
      <w:r>
        <w:t>Academic skills that students bring with them to the classroom</w:t>
      </w:r>
      <w:r w:rsidR="447DDA77">
        <w:t>:</w:t>
      </w:r>
      <w:r>
        <w:t xml:space="preserve"> </w:t>
      </w:r>
    </w:p>
    <w:p w14:paraId="3AE744D1" w14:textId="1C95F560" w:rsidR="00F31906" w:rsidRDefault="00F31906" w:rsidP="00F31906">
      <w:pPr>
        <w:pStyle w:val="ListParagraph"/>
        <w:numPr>
          <w:ilvl w:val="1"/>
          <w:numId w:val="7"/>
        </w:numPr>
      </w:pPr>
      <w:r>
        <w:t xml:space="preserve">We know there is </w:t>
      </w:r>
      <w:r w:rsidRPr="0072449E">
        <w:rPr>
          <w:color w:val="FF0000"/>
        </w:rPr>
        <w:t>inequality</w:t>
      </w:r>
      <w:r>
        <w:t xml:space="preserve"> in the Bay Area in "school quality</w:t>
      </w:r>
      <w:r w:rsidR="00281E03">
        <w:rPr>
          <w:color w:val="70AD47" w:themeColor="accent6"/>
        </w:rPr>
        <w:t>/resources</w:t>
      </w:r>
      <w:r>
        <w:t>" and "quality of preparation" for students AND that students in targeted groups</w:t>
      </w:r>
      <w:r w:rsidR="00FD6096">
        <w:t xml:space="preserve"> (</w:t>
      </w:r>
      <w:r w:rsidR="00FD6096" w:rsidRPr="00FD6096">
        <w:rPr>
          <w:color w:val="70AD47" w:themeColor="accent6"/>
        </w:rPr>
        <w:t>from underserved communities)</w:t>
      </w:r>
      <w:r>
        <w:t xml:space="preserve"> attend those </w:t>
      </w:r>
      <w:commentRangeStart w:id="4"/>
      <w:r>
        <w:t>"poorer quality"</w:t>
      </w:r>
      <w:r w:rsidR="00FD6096">
        <w:t>(under</w:t>
      </w:r>
      <w:r w:rsidR="00281E03">
        <w:t>-</w:t>
      </w:r>
      <w:r w:rsidR="00FD6096">
        <w:t>resourced)</w:t>
      </w:r>
      <w:r w:rsidR="00E92F5E">
        <w:t xml:space="preserve"> </w:t>
      </w:r>
      <w:commentRangeEnd w:id="4"/>
      <w:r w:rsidR="00E92F5E">
        <w:rPr>
          <w:rStyle w:val="CommentReference"/>
        </w:rPr>
        <w:commentReference w:id="4"/>
      </w:r>
      <w:r>
        <w:t>schools</w:t>
      </w:r>
      <w:r w:rsidR="785AD88E">
        <w:t>.</w:t>
      </w:r>
    </w:p>
    <w:p w14:paraId="7090655E" w14:textId="6ED326D6" w:rsidR="00F31906" w:rsidRDefault="785AD88E" w:rsidP="758454DE">
      <w:pPr>
        <w:pStyle w:val="ListParagraph"/>
        <w:numPr>
          <w:ilvl w:val="2"/>
          <w:numId w:val="7"/>
        </w:numPr>
      </w:pPr>
      <w:r w:rsidRPr="758454DE">
        <w:rPr>
          <w:b/>
          <w:bCs/>
        </w:rPr>
        <w:t xml:space="preserve">Reflection: </w:t>
      </w:r>
      <w:r w:rsidR="00F31906">
        <w:t>what do we do in those situations?</w:t>
      </w:r>
      <w:r w:rsidR="00281E03">
        <w:t xml:space="preserve"> </w:t>
      </w:r>
      <w:r w:rsidR="00281E03">
        <w:rPr>
          <w:color w:val="70AD47" w:themeColor="accent6"/>
        </w:rPr>
        <w:t>How do we empower the institution to address?</w:t>
      </w:r>
    </w:p>
    <w:p w14:paraId="0F7EC089" w14:textId="5BD44A31" w:rsidR="00F31906" w:rsidRDefault="00F31906" w:rsidP="00F31906">
      <w:pPr>
        <w:pStyle w:val="ListParagraph"/>
        <w:numPr>
          <w:ilvl w:val="0"/>
          <w:numId w:val="7"/>
        </w:numPr>
      </w:pPr>
      <w:commentRangeStart w:id="5"/>
      <w:r>
        <w:t>Dynamics of engagement that happen in the classroom</w:t>
      </w:r>
      <w:commentRangeEnd w:id="5"/>
      <w:r w:rsidR="00E92F5E">
        <w:rPr>
          <w:rStyle w:val="CommentReference"/>
        </w:rPr>
        <w:commentReference w:id="5"/>
      </w:r>
      <w:r w:rsidR="6A1550A2">
        <w:t>:</w:t>
      </w:r>
      <w:r w:rsidR="0072449E">
        <w:t xml:space="preserve"> </w:t>
      </w:r>
    </w:p>
    <w:p w14:paraId="7743FA94" w14:textId="64E425F0" w:rsidR="00F31906" w:rsidRDefault="6A1550A2" w:rsidP="00F31906">
      <w:pPr>
        <w:pStyle w:val="ListParagraph"/>
        <w:numPr>
          <w:ilvl w:val="1"/>
          <w:numId w:val="7"/>
        </w:numPr>
      </w:pPr>
      <w:r>
        <w:lastRenderedPageBreak/>
        <w:t xml:space="preserve">We know students learn </w:t>
      </w:r>
      <w:r w:rsidR="4B645081">
        <w:t xml:space="preserve">better </w:t>
      </w:r>
      <w:r>
        <w:t xml:space="preserve">when they </w:t>
      </w:r>
      <w:r w:rsidR="570299E3">
        <w:t xml:space="preserve">have a sense of </w:t>
      </w:r>
      <w:r w:rsidR="00F31906">
        <w:t>belonging</w:t>
      </w:r>
      <w:r w:rsidR="65353FA4">
        <w:t xml:space="preserve"> in the classroom and </w:t>
      </w:r>
      <w:r w:rsidR="318C2228">
        <w:t xml:space="preserve">on </w:t>
      </w:r>
      <w:r w:rsidR="65353FA4">
        <w:t>campus</w:t>
      </w:r>
      <w:r w:rsidR="110C3F4D">
        <w:t xml:space="preserve">, when they have </w:t>
      </w:r>
      <w:r w:rsidR="65353FA4">
        <w:t xml:space="preserve">the opportunity </w:t>
      </w:r>
      <w:r w:rsidR="00F31906">
        <w:t>to connect</w:t>
      </w:r>
      <w:r w:rsidR="2285C187">
        <w:t xml:space="preserve"> </w:t>
      </w:r>
      <w:r w:rsidR="00F31906">
        <w:t>with fellow students</w:t>
      </w:r>
      <w:r w:rsidR="535C5073">
        <w:t xml:space="preserve"> and faculty</w:t>
      </w:r>
      <w:r w:rsidR="3A2BEC65">
        <w:t xml:space="preserve">, and when </w:t>
      </w:r>
      <w:r w:rsidR="535C5073">
        <w:t>their inte</w:t>
      </w:r>
      <w:r w:rsidR="22B9102E">
        <w:t>rest</w:t>
      </w:r>
      <w:r w:rsidR="535C5073">
        <w:t xml:space="preserve"> is</w:t>
      </w:r>
      <w:r w:rsidR="00F31906">
        <w:t xml:space="preserve"> sparked by the curriculum</w:t>
      </w:r>
      <w:r w:rsidR="1A02CF55">
        <w:t>,</w:t>
      </w:r>
      <w:r w:rsidR="00F31906">
        <w:t xml:space="preserve"> content and teaching manner</w:t>
      </w:r>
      <w:r w:rsidR="00335E73">
        <w:t>.</w:t>
      </w:r>
    </w:p>
    <w:p w14:paraId="0034DDFF" w14:textId="2ECE100C" w:rsidR="23C0512A" w:rsidRDefault="23C0512A" w:rsidP="758454DE">
      <w:pPr>
        <w:pStyle w:val="ListParagraph"/>
        <w:numPr>
          <w:ilvl w:val="2"/>
          <w:numId w:val="7"/>
        </w:numPr>
      </w:pPr>
      <w:r w:rsidRPr="758454DE">
        <w:rPr>
          <w:b/>
          <w:bCs/>
        </w:rPr>
        <w:t>Reflection:</w:t>
      </w:r>
      <w:r>
        <w:t xml:space="preserve"> how can we create opportunities for engagement?</w:t>
      </w:r>
      <w:r w:rsidR="00281E03">
        <w:t xml:space="preserve"> </w:t>
      </w:r>
      <w:r w:rsidR="00281E03">
        <w:rPr>
          <w:color w:val="70AD47" w:themeColor="accent6"/>
        </w:rPr>
        <w:t>What culturally responsive teaching strategies do I use? What culturally responsive counseling/helping strategies do I utilize?</w:t>
      </w:r>
    </w:p>
    <w:p w14:paraId="438A6556" w14:textId="617AC893" w:rsidR="00F31906" w:rsidRDefault="00F31906" w:rsidP="00F31906">
      <w:pPr>
        <w:pStyle w:val="ListParagraph"/>
        <w:numPr>
          <w:ilvl w:val="0"/>
          <w:numId w:val="7"/>
        </w:numPr>
      </w:pPr>
      <w:commentRangeStart w:id="6"/>
      <w:r>
        <w:t xml:space="preserve">Outside stressors </w:t>
      </w:r>
      <w:commentRangeEnd w:id="6"/>
      <w:r w:rsidR="00E92F5E">
        <w:rPr>
          <w:rStyle w:val="CommentReference"/>
        </w:rPr>
        <w:commentReference w:id="6"/>
      </w:r>
      <w:r>
        <w:t>on the student that affect their ability to stay focused in the class and the ability to finish the class</w:t>
      </w:r>
      <w:r w:rsidR="339F2404">
        <w:t>:</w:t>
      </w:r>
      <w:r w:rsidR="0072449E">
        <w:t xml:space="preserve"> </w:t>
      </w:r>
    </w:p>
    <w:p w14:paraId="187C1326" w14:textId="2A2238E2" w:rsidR="339F2404" w:rsidRDefault="339F2404" w:rsidP="758454DE">
      <w:pPr>
        <w:pStyle w:val="ListParagraph"/>
        <w:numPr>
          <w:ilvl w:val="1"/>
          <w:numId w:val="7"/>
        </w:numPr>
      </w:pPr>
      <w:r>
        <w:t>We know students learn better when they are able to focus on their coursework rather than outside obligations including financial, family, work, and personal obligations.</w:t>
      </w:r>
      <w:r w:rsidR="0072449E">
        <w:t xml:space="preserve"> </w:t>
      </w:r>
    </w:p>
    <w:p w14:paraId="38C7B472" w14:textId="6602CBE9" w:rsidR="00E92F5E" w:rsidRPr="00E92F5E" w:rsidRDefault="339F2404" w:rsidP="00E92F5E">
      <w:pPr>
        <w:pStyle w:val="ListParagraph"/>
        <w:numPr>
          <w:ilvl w:val="2"/>
          <w:numId w:val="7"/>
        </w:numPr>
      </w:pPr>
      <w:r w:rsidRPr="758454DE">
        <w:rPr>
          <w:b/>
          <w:bCs/>
        </w:rPr>
        <w:t>Reflection</w:t>
      </w:r>
      <w:r>
        <w:t xml:space="preserve">: how can we reduce the stressors students face to help them stay focused? </w:t>
      </w:r>
    </w:p>
    <w:p w14:paraId="0ABD96AB" w14:textId="6062520D" w:rsidR="0072449E" w:rsidRPr="00E92F5E" w:rsidRDefault="7B66B920" w:rsidP="00E92F5E">
      <w:pPr>
        <w:jc w:val="both"/>
        <w:rPr>
          <w:b/>
          <w:bCs/>
          <w:color w:val="C00000"/>
        </w:rPr>
      </w:pPr>
      <w:r w:rsidRPr="758454DE">
        <w:rPr>
          <w:b/>
          <w:bCs/>
          <w:color w:val="C00000"/>
          <w:u w:val="single"/>
        </w:rPr>
        <w:t>2</w:t>
      </w:r>
      <w:r w:rsidR="2266BFE8" w:rsidRPr="758454DE">
        <w:rPr>
          <w:b/>
          <w:bCs/>
          <w:color w:val="C00000"/>
          <w:u w:val="single"/>
        </w:rPr>
        <w:t xml:space="preserve">. </w:t>
      </w:r>
      <w:r w:rsidR="1E4D7A61" w:rsidRPr="758454DE">
        <w:rPr>
          <w:b/>
          <w:bCs/>
          <w:color w:val="C00000"/>
          <w:u w:val="single"/>
        </w:rPr>
        <w:t>Instructional Areas</w:t>
      </w:r>
      <w:r w:rsidR="00335E73" w:rsidRPr="758454DE">
        <w:rPr>
          <w:b/>
          <w:bCs/>
          <w:color w:val="C00000"/>
          <w:u w:val="single"/>
        </w:rPr>
        <w:t>:</w:t>
      </w:r>
      <w:r w:rsidR="00335E73" w:rsidRPr="758454DE">
        <w:rPr>
          <w:b/>
          <w:bCs/>
          <w:color w:val="C00000"/>
        </w:rPr>
        <w:t xml:space="preserve"> </w:t>
      </w:r>
      <w:r w:rsidR="00F31906" w:rsidRPr="758454DE">
        <w:rPr>
          <w:b/>
          <w:bCs/>
          <w:color w:val="C00000"/>
        </w:rPr>
        <w:t xml:space="preserve">Exploring Student Success and Equity Gaps </w:t>
      </w:r>
    </w:p>
    <w:p w14:paraId="54FA7A4D" w14:textId="3ECB33F0" w:rsidR="0072449E" w:rsidRDefault="103B6100" w:rsidP="758454DE">
      <w:pPr>
        <w:spacing w:after="0"/>
      </w:pPr>
      <w:r>
        <w:t xml:space="preserve">As a college we have a goal of closing the equity gap to no more than 5 percentage points between groups. This is at the institution level, not at the individual employee level. </w:t>
      </w:r>
      <w:r w:rsidRPr="758454DE">
        <w:t>We as a college recognize that structural racism exists both outside and inside the college and that we cannot erase all the impacts of structural racism on our campus and in the classroom, however, section-level data may help individual recognize how the impacts of structural racism manifest in the classroom in order to hold space for conversations around what to do.</w:t>
      </w:r>
    </w:p>
    <w:p w14:paraId="3BF877C0" w14:textId="1B18F125" w:rsidR="758454DE" w:rsidRDefault="758454DE" w:rsidP="758454DE">
      <w:pPr>
        <w:spacing w:after="0"/>
      </w:pPr>
    </w:p>
    <w:p w14:paraId="623E8972" w14:textId="11E53AC2" w:rsidR="0014408F" w:rsidRDefault="0014408F" w:rsidP="0014408F">
      <w:pPr>
        <w:pStyle w:val="ListParagraph"/>
        <w:numPr>
          <w:ilvl w:val="0"/>
          <w:numId w:val="5"/>
        </w:numPr>
        <w:jc w:val="both"/>
      </w:pPr>
      <w:r>
        <w:t xml:space="preserve">Find your departments success and equity gaps: </w:t>
      </w:r>
      <w:hyperlink r:id="rId9">
        <w:r w:rsidR="00F31906" w:rsidRPr="758454DE">
          <w:rPr>
            <w:rStyle w:val="Hyperlink"/>
          </w:rPr>
          <w:t>Student Success Dashboards (deanza.edu)</w:t>
        </w:r>
      </w:hyperlink>
    </w:p>
    <w:p w14:paraId="7D0C43B3" w14:textId="2D4B8C3C" w:rsidR="00F31906" w:rsidRDefault="600A7133" w:rsidP="758454DE">
      <w:pPr>
        <w:pStyle w:val="ListParagraph"/>
        <w:numPr>
          <w:ilvl w:val="1"/>
          <w:numId w:val="5"/>
        </w:numPr>
        <w:jc w:val="both"/>
      </w:pPr>
      <w:r w:rsidRPr="758454DE">
        <w:rPr>
          <w:b/>
          <w:bCs/>
        </w:rPr>
        <w:t xml:space="preserve">Reflection: </w:t>
      </w:r>
      <w:r>
        <w:t>w</w:t>
      </w:r>
      <w:r w:rsidR="00F31906">
        <w:t xml:space="preserve">hat are the gaps for your department? </w:t>
      </w:r>
    </w:p>
    <w:p w14:paraId="096A5617" w14:textId="7C6CD550" w:rsidR="00F31906" w:rsidRDefault="00F31906" w:rsidP="00F31906">
      <w:pPr>
        <w:pStyle w:val="ListParagraph"/>
        <w:numPr>
          <w:ilvl w:val="0"/>
          <w:numId w:val="5"/>
        </w:numPr>
        <w:jc w:val="both"/>
      </w:pPr>
      <w:r>
        <w:t xml:space="preserve">Find your individual success rates: </w:t>
      </w:r>
      <w:hyperlink r:id="rId10">
        <w:r w:rsidRPr="758454DE">
          <w:rPr>
            <w:rStyle w:val="Hyperlink"/>
          </w:rPr>
          <w:t>How to use the Inquiry Tool (deanza.edu)</w:t>
        </w:r>
      </w:hyperlink>
    </w:p>
    <w:p w14:paraId="6D4EEBC5" w14:textId="697EEA78" w:rsidR="0014408F" w:rsidRDefault="4BA5DE72" w:rsidP="00F31906">
      <w:pPr>
        <w:pStyle w:val="ListParagraph"/>
        <w:numPr>
          <w:ilvl w:val="1"/>
          <w:numId w:val="5"/>
        </w:numPr>
        <w:jc w:val="both"/>
      </w:pPr>
      <w:r w:rsidRPr="758454DE">
        <w:rPr>
          <w:b/>
          <w:bCs/>
        </w:rPr>
        <w:t>Reflection:</w:t>
      </w:r>
      <w:r>
        <w:t xml:space="preserve"> </w:t>
      </w:r>
      <w:commentRangeStart w:id="7"/>
      <w:r w:rsidR="00B91068">
        <w:t>who in your area has success gaps that could be a model</w:t>
      </w:r>
      <w:commentRangeEnd w:id="7"/>
      <w:r w:rsidR="00E92F5E">
        <w:rPr>
          <w:rStyle w:val="CommentReference"/>
        </w:rPr>
        <w:commentReference w:id="7"/>
      </w:r>
      <w:r w:rsidR="00B91068">
        <w:t xml:space="preserve">? What are they doing? </w:t>
      </w:r>
    </w:p>
    <w:p w14:paraId="38E28F21" w14:textId="355FC522" w:rsidR="00F31906" w:rsidRDefault="00F31906" w:rsidP="00F31906">
      <w:pPr>
        <w:pStyle w:val="ListParagraph"/>
        <w:numPr>
          <w:ilvl w:val="0"/>
          <w:numId w:val="5"/>
        </w:numPr>
        <w:jc w:val="both"/>
      </w:pPr>
      <w:r>
        <w:t>As a department</w:t>
      </w:r>
      <w:r w:rsidR="00B91068">
        <w:t xml:space="preserve"> or as an individual</w:t>
      </w:r>
      <w:r>
        <w:t xml:space="preserve">, discuss factors that </w:t>
      </w:r>
      <w:r w:rsidR="66DFD041">
        <w:t xml:space="preserve">could </w:t>
      </w:r>
      <w:r w:rsidR="00B91068">
        <w:t>lead to increased</w:t>
      </w:r>
      <w:r>
        <w:t xml:space="preserve"> success.</w:t>
      </w:r>
      <w:r w:rsidR="00B91068">
        <w:t xml:space="preserve"> Consider the following:</w:t>
      </w:r>
      <w:r>
        <w:t xml:space="preserve"> </w:t>
      </w:r>
    </w:p>
    <w:p w14:paraId="3A5A2EA6" w14:textId="402AB8CF" w:rsidR="00BC4942" w:rsidRDefault="7E01C8FD" w:rsidP="00BC4942">
      <w:pPr>
        <w:pStyle w:val="ListParagraph"/>
        <w:numPr>
          <w:ilvl w:val="1"/>
          <w:numId w:val="5"/>
        </w:numPr>
      </w:pPr>
      <w:r w:rsidRPr="758454DE">
        <w:rPr>
          <w:b/>
          <w:bCs/>
        </w:rPr>
        <w:t xml:space="preserve">Reflection: </w:t>
      </w:r>
      <w:r>
        <w:t>h</w:t>
      </w:r>
      <w:r w:rsidR="00BC4942">
        <w:t xml:space="preserve">ow do you address the different academic skills that students bring to class? </w:t>
      </w:r>
    </w:p>
    <w:p w14:paraId="30BC5D0A" w14:textId="60D1BE42" w:rsidR="00BC4942" w:rsidRDefault="1CFA54AE" w:rsidP="758454DE">
      <w:pPr>
        <w:pStyle w:val="ListParagraph"/>
        <w:numPr>
          <w:ilvl w:val="2"/>
          <w:numId w:val="5"/>
        </w:numPr>
      </w:pPr>
      <w:r>
        <w:t>h</w:t>
      </w:r>
      <w:r w:rsidR="00BC4942">
        <w:t xml:space="preserve">ow do you teach in a way that invites active interest and participation by all students? </w:t>
      </w:r>
    </w:p>
    <w:p w14:paraId="503C74D0" w14:textId="36B44D56" w:rsidR="00BC4942" w:rsidRDefault="52D2A673" w:rsidP="758454DE">
      <w:pPr>
        <w:pStyle w:val="ListParagraph"/>
        <w:numPr>
          <w:ilvl w:val="2"/>
          <w:numId w:val="5"/>
        </w:numPr>
      </w:pPr>
      <w:r>
        <w:t>h</w:t>
      </w:r>
      <w:r w:rsidR="00BC4942">
        <w:t xml:space="preserve">ow do you structure the class so students with different </w:t>
      </w:r>
      <w:commentRangeStart w:id="8"/>
      <w:r w:rsidR="00BC4942">
        <w:t>outside stressors</w:t>
      </w:r>
      <w:r w:rsidR="0072449E">
        <w:rPr>
          <w:color w:val="FF0000"/>
        </w:rPr>
        <w:t xml:space="preserve"> </w:t>
      </w:r>
      <w:commentRangeEnd w:id="8"/>
      <w:r w:rsidR="00E92F5E">
        <w:rPr>
          <w:rStyle w:val="CommentReference"/>
        </w:rPr>
        <w:commentReference w:id="8"/>
      </w:r>
      <w:r w:rsidR="00BC4942">
        <w:t>are able to participate on equal footing?</w:t>
      </w:r>
    </w:p>
    <w:p w14:paraId="41842931" w14:textId="651FBCFB" w:rsidR="00B91068" w:rsidRDefault="256BFD75" w:rsidP="758454DE">
      <w:pPr>
        <w:pStyle w:val="ListParagraph"/>
        <w:numPr>
          <w:ilvl w:val="2"/>
          <w:numId w:val="5"/>
        </w:numPr>
        <w:jc w:val="both"/>
      </w:pPr>
      <w:r>
        <w:t>w</w:t>
      </w:r>
      <w:r w:rsidR="00B91068">
        <w:t xml:space="preserve">hat </w:t>
      </w:r>
      <w:commentRangeStart w:id="9"/>
      <w:r w:rsidR="00B91068">
        <w:t>services</w:t>
      </w:r>
      <w:commentRangeEnd w:id="9"/>
      <w:r w:rsidR="00E92F5E">
        <w:rPr>
          <w:rStyle w:val="CommentReference"/>
        </w:rPr>
        <w:commentReference w:id="9"/>
      </w:r>
      <w:r w:rsidR="00B91068">
        <w:t xml:space="preserve"> could be harnessed to address success?</w:t>
      </w:r>
    </w:p>
    <w:p w14:paraId="12C42CFF" w14:textId="0DDB41F7" w:rsidR="00F31906" w:rsidRDefault="00B91068" w:rsidP="00F31906">
      <w:pPr>
        <w:pStyle w:val="ListParagraph"/>
        <w:numPr>
          <w:ilvl w:val="0"/>
          <w:numId w:val="5"/>
        </w:numPr>
        <w:jc w:val="both"/>
      </w:pPr>
      <w:r>
        <w:t>As a department or as an individual, w</w:t>
      </w:r>
      <w:r w:rsidR="00F31906">
        <w:t>hat are other wa</w:t>
      </w:r>
      <w:r w:rsidR="00335E73">
        <w:t>ys</w:t>
      </w:r>
      <w:r w:rsidR="00F31906">
        <w:t xml:space="preserve"> to define success </w:t>
      </w:r>
      <w:r w:rsidR="00BC4942">
        <w:t xml:space="preserve">other </w:t>
      </w:r>
      <w:r w:rsidR="00F31906">
        <w:t>than passing grades?</w:t>
      </w:r>
      <w:r>
        <w:t xml:space="preserve"> Consider the following:</w:t>
      </w:r>
    </w:p>
    <w:p w14:paraId="7345E4AA" w14:textId="7AEF8AF2" w:rsidR="58F5EAFF" w:rsidRDefault="58F5EAFF" w:rsidP="758454DE">
      <w:pPr>
        <w:pStyle w:val="ListParagraph"/>
        <w:numPr>
          <w:ilvl w:val="1"/>
          <w:numId w:val="5"/>
        </w:numPr>
        <w:jc w:val="both"/>
      </w:pPr>
      <w:r w:rsidRPr="758454DE">
        <w:rPr>
          <w:b/>
          <w:bCs/>
        </w:rPr>
        <w:t>Reflection:</w:t>
      </w:r>
      <w:r>
        <w:t xml:space="preserve"> h</w:t>
      </w:r>
      <w:r w:rsidR="00F31906">
        <w:t>ow will you measure those factors?</w:t>
      </w:r>
    </w:p>
    <w:p w14:paraId="6E814B5E" w14:textId="7AAD851A" w:rsidR="48EFA8D5" w:rsidRDefault="48EFA8D5" w:rsidP="758454DE">
      <w:pPr>
        <w:pStyle w:val="ListParagraph"/>
        <w:numPr>
          <w:ilvl w:val="2"/>
          <w:numId w:val="5"/>
        </w:numPr>
        <w:jc w:val="both"/>
      </w:pPr>
      <w:r>
        <w:t xml:space="preserve">How can equity gaps be narrowed using this new definition of success? </w:t>
      </w:r>
    </w:p>
    <w:p w14:paraId="52188C59" w14:textId="432B67DD" w:rsidR="00335E73" w:rsidRPr="00B91068" w:rsidRDefault="581226A7" w:rsidP="00B91068">
      <w:pPr>
        <w:jc w:val="both"/>
        <w:rPr>
          <w:b/>
          <w:bCs/>
          <w:color w:val="C00000"/>
        </w:rPr>
      </w:pPr>
      <w:r w:rsidRPr="758454DE">
        <w:rPr>
          <w:b/>
          <w:bCs/>
          <w:color w:val="C00000"/>
          <w:u w:val="single"/>
        </w:rPr>
        <w:t>3</w:t>
      </w:r>
      <w:r w:rsidR="34A7F76F" w:rsidRPr="758454DE">
        <w:rPr>
          <w:b/>
          <w:bCs/>
          <w:color w:val="C00000"/>
          <w:u w:val="single"/>
        </w:rPr>
        <w:t xml:space="preserve">. </w:t>
      </w:r>
      <w:r w:rsidR="26B974C8" w:rsidRPr="758454DE">
        <w:rPr>
          <w:b/>
          <w:bCs/>
          <w:color w:val="C00000"/>
          <w:u w:val="single"/>
        </w:rPr>
        <w:t>Student Services Areas</w:t>
      </w:r>
      <w:r w:rsidR="00335E73" w:rsidRPr="758454DE">
        <w:rPr>
          <w:b/>
          <w:bCs/>
          <w:color w:val="C00000"/>
          <w:u w:val="single"/>
        </w:rPr>
        <w:t>:</w:t>
      </w:r>
      <w:r w:rsidR="00335E73" w:rsidRPr="758454DE">
        <w:rPr>
          <w:b/>
          <w:bCs/>
          <w:color w:val="C00000"/>
        </w:rPr>
        <w:t xml:space="preserve"> </w:t>
      </w:r>
      <w:r w:rsidR="00BC4942" w:rsidRPr="758454DE">
        <w:rPr>
          <w:b/>
          <w:bCs/>
          <w:color w:val="C00000"/>
        </w:rPr>
        <w:t xml:space="preserve">Exploring Student Success and Equity Gaps </w:t>
      </w:r>
    </w:p>
    <w:p w14:paraId="0B18E104" w14:textId="6C6067F8" w:rsidR="64ADCCC6" w:rsidRDefault="64ADCCC6" w:rsidP="758454DE">
      <w:pPr>
        <w:pStyle w:val="ListParagraph"/>
        <w:numPr>
          <w:ilvl w:val="0"/>
          <w:numId w:val="5"/>
        </w:numPr>
        <w:jc w:val="both"/>
        <w:rPr>
          <w:rFonts w:eastAsiaTheme="minorEastAsia"/>
        </w:rPr>
      </w:pPr>
      <w:r>
        <w:t>As a program/service or as an individual, discuss factors that could lead to increased success. Consider the following:</w:t>
      </w:r>
    </w:p>
    <w:p w14:paraId="6345F1FF" w14:textId="68935A02" w:rsidR="00335E73" w:rsidRDefault="0D76F249" w:rsidP="758454DE">
      <w:pPr>
        <w:pStyle w:val="ListParagraph"/>
        <w:numPr>
          <w:ilvl w:val="1"/>
          <w:numId w:val="5"/>
        </w:numPr>
        <w:jc w:val="both"/>
        <w:rPr>
          <w:rFonts w:eastAsiaTheme="minorEastAsia"/>
        </w:rPr>
      </w:pPr>
      <w:r w:rsidRPr="758454DE">
        <w:rPr>
          <w:b/>
          <w:bCs/>
        </w:rPr>
        <w:lastRenderedPageBreak/>
        <w:t>Reflection:</w:t>
      </w:r>
      <w:r>
        <w:t xml:space="preserve"> </w:t>
      </w:r>
      <w:commentRangeStart w:id="10"/>
      <w:r w:rsidR="1CEC1B94">
        <w:t>Are</w:t>
      </w:r>
      <w:commentRangeEnd w:id="10"/>
      <w:r w:rsidR="00E92F5E">
        <w:rPr>
          <w:rStyle w:val="CommentReference"/>
        </w:rPr>
        <w:commentReference w:id="10"/>
      </w:r>
      <w:r w:rsidR="1CEC1B94">
        <w:t xml:space="preserve"> the</w:t>
      </w:r>
      <w:r w:rsidR="00335E73">
        <w:t xml:space="preserve"> </w:t>
      </w:r>
      <w:r w:rsidR="112146A8">
        <w:t>programs/</w:t>
      </w:r>
      <w:r w:rsidR="00335E73">
        <w:t xml:space="preserve">services </w:t>
      </w:r>
      <w:r w:rsidR="2DB8A637">
        <w:t xml:space="preserve">that </w:t>
      </w:r>
      <w:r w:rsidR="40D15D34">
        <w:t xml:space="preserve">are </w:t>
      </w:r>
      <w:r w:rsidR="258BE5D1">
        <w:t xml:space="preserve">currently </w:t>
      </w:r>
      <w:r w:rsidR="40D15D34">
        <w:t>available</w:t>
      </w:r>
      <w:r w:rsidR="23D55885">
        <w:t xml:space="preserve"> to students </w:t>
      </w:r>
      <w:r w:rsidR="40D15D34">
        <w:t>leading to greater success</w:t>
      </w:r>
      <w:r w:rsidR="327061EF">
        <w:t xml:space="preserve"> and narrowing the equity gaps</w:t>
      </w:r>
      <w:r w:rsidR="40D15D34">
        <w:t xml:space="preserve">? </w:t>
      </w:r>
    </w:p>
    <w:p w14:paraId="76E5ABD7" w14:textId="72FBAB04" w:rsidR="00335E73" w:rsidRDefault="40089970" w:rsidP="758454DE">
      <w:pPr>
        <w:pStyle w:val="ListParagraph"/>
        <w:numPr>
          <w:ilvl w:val="2"/>
          <w:numId w:val="5"/>
        </w:numPr>
      </w:pPr>
      <w:r>
        <w:t>h</w:t>
      </w:r>
      <w:r w:rsidR="00335E73">
        <w:t>ow do</w:t>
      </w:r>
      <w:r w:rsidR="218F4F1E">
        <w:t xml:space="preserve">es the program/service </w:t>
      </w:r>
      <w:r w:rsidR="00335E73">
        <w:t>engage students in a way that invites active interest and participation</w:t>
      </w:r>
      <w:r w:rsidR="3A9C7292">
        <w:t xml:space="preserve"> in the service and lead to greater success</w:t>
      </w:r>
      <w:r w:rsidR="00335E73">
        <w:t xml:space="preserve">? </w:t>
      </w:r>
    </w:p>
    <w:p w14:paraId="63FE4E17" w14:textId="41F1DD39" w:rsidR="00335E73" w:rsidRDefault="5957CCEC" w:rsidP="758454DE">
      <w:pPr>
        <w:pStyle w:val="ListParagraph"/>
        <w:numPr>
          <w:ilvl w:val="2"/>
          <w:numId w:val="5"/>
        </w:numPr>
      </w:pPr>
      <w:r>
        <w:t>h</w:t>
      </w:r>
      <w:r w:rsidR="00335E73">
        <w:t xml:space="preserve">ow </w:t>
      </w:r>
      <w:r w:rsidR="2E6ED3B6">
        <w:t xml:space="preserve">are </w:t>
      </w:r>
      <w:r w:rsidR="00335E73">
        <w:t xml:space="preserve">programs/services </w:t>
      </w:r>
      <w:r w:rsidR="07494799">
        <w:t xml:space="preserve">structured </w:t>
      </w:r>
      <w:r w:rsidR="00335E73">
        <w:t>so students with d</w:t>
      </w:r>
      <w:r w:rsidR="472C6E04">
        <w:t xml:space="preserve">iffering </w:t>
      </w:r>
      <w:r w:rsidR="00335E73">
        <w:t xml:space="preserve">outside stressors </w:t>
      </w:r>
      <w:r w:rsidR="2E3F8145">
        <w:t>can</w:t>
      </w:r>
      <w:r w:rsidR="00335E73">
        <w:t xml:space="preserve"> equally participate/benefit?</w:t>
      </w:r>
    </w:p>
    <w:p w14:paraId="511DC0E5" w14:textId="77777777" w:rsidR="00387676" w:rsidRDefault="00BB0B17" w:rsidP="758454DE">
      <w:pPr>
        <w:pStyle w:val="ListParagraph"/>
        <w:numPr>
          <w:ilvl w:val="2"/>
          <w:numId w:val="5"/>
        </w:numPr>
        <w:rPr>
          <w:color w:val="70AD47" w:themeColor="accent6"/>
        </w:rPr>
      </w:pPr>
      <w:r>
        <w:rPr>
          <w:color w:val="70AD47" w:themeColor="accent6"/>
        </w:rPr>
        <w:t>How are</w:t>
      </w:r>
      <w:r w:rsidRPr="00BB0B17">
        <w:rPr>
          <w:color w:val="70AD47" w:themeColor="accent6"/>
        </w:rPr>
        <w:t xml:space="preserve"> programs intentional in their services to underserved students?</w:t>
      </w:r>
      <w:r w:rsidR="00387676">
        <w:rPr>
          <w:color w:val="70AD47" w:themeColor="accent6"/>
        </w:rPr>
        <w:t xml:space="preserve"> </w:t>
      </w:r>
    </w:p>
    <w:p w14:paraId="5B620DF2" w14:textId="691F6BC0" w:rsidR="00BB0B17" w:rsidRDefault="00387676" w:rsidP="758454DE">
      <w:pPr>
        <w:pStyle w:val="ListParagraph"/>
        <w:numPr>
          <w:ilvl w:val="2"/>
          <w:numId w:val="5"/>
        </w:numPr>
        <w:rPr>
          <w:color w:val="70AD47" w:themeColor="accent6"/>
        </w:rPr>
      </w:pPr>
      <w:r>
        <w:rPr>
          <w:color w:val="70AD47" w:themeColor="accent6"/>
        </w:rPr>
        <w:t>What office policies or structures facilitate access and what students have benefited? (drop-in times, scheduled appointments, chat box, workshops, tutorial support)</w:t>
      </w:r>
    </w:p>
    <w:p w14:paraId="6FB949AA" w14:textId="3929E5A5" w:rsidR="00387676" w:rsidRDefault="00387676" w:rsidP="758454DE">
      <w:pPr>
        <w:pStyle w:val="ListParagraph"/>
        <w:numPr>
          <w:ilvl w:val="2"/>
          <w:numId w:val="5"/>
        </w:numPr>
        <w:rPr>
          <w:color w:val="70AD47" w:themeColor="accent6"/>
        </w:rPr>
      </w:pPr>
      <w:r>
        <w:rPr>
          <w:color w:val="70AD47" w:themeColor="accent6"/>
        </w:rPr>
        <w:t>What outreach efforts/practices are currently being used and who has benefited? In other words, how successful are they in reaching underserved students?</w:t>
      </w:r>
    </w:p>
    <w:p w14:paraId="23B2AC78" w14:textId="7F4CC47E" w:rsidR="00387676" w:rsidRPr="00BB0B17" w:rsidRDefault="00387676" w:rsidP="758454DE">
      <w:pPr>
        <w:pStyle w:val="ListParagraph"/>
        <w:numPr>
          <w:ilvl w:val="2"/>
          <w:numId w:val="5"/>
        </w:numPr>
        <w:rPr>
          <w:color w:val="70AD47" w:themeColor="accent6"/>
        </w:rPr>
      </w:pPr>
      <w:r>
        <w:rPr>
          <w:color w:val="70AD47" w:themeColor="accent6"/>
        </w:rPr>
        <w:t>What is your program relationship with instructional departments and what collaborations have you found successful?</w:t>
      </w:r>
    </w:p>
    <w:p w14:paraId="630A8DE7" w14:textId="71573AF7" w:rsidR="00335E73" w:rsidRPr="00335E73" w:rsidRDefault="2D786BED" w:rsidP="00335E73">
      <w:pPr>
        <w:jc w:val="both"/>
        <w:rPr>
          <w:b/>
          <w:bCs/>
          <w:color w:val="C00000"/>
        </w:rPr>
      </w:pPr>
      <w:r w:rsidRPr="758454DE">
        <w:rPr>
          <w:b/>
          <w:bCs/>
          <w:color w:val="C00000"/>
          <w:u w:val="single"/>
        </w:rPr>
        <w:t>4</w:t>
      </w:r>
      <w:r w:rsidR="5350E3B6" w:rsidRPr="758454DE">
        <w:rPr>
          <w:b/>
          <w:bCs/>
          <w:color w:val="C00000"/>
          <w:u w:val="single"/>
        </w:rPr>
        <w:t xml:space="preserve">. </w:t>
      </w:r>
      <w:r w:rsidR="280F1E6F" w:rsidRPr="758454DE">
        <w:rPr>
          <w:b/>
          <w:bCs/>
          <w:color w:val="C00000"/>
          <w:u w:val="single"/>
        </w:rPr>
        <w:t>Administrative Services Area</w:t>
      </w:r>
      <w:r w:rsidR="00335E73" w:rsidRPr="758454DE">
        <w:rPr>
          <w:b/>
          <w:bCs/>
          <w:color w:val="C00000"/>
          <w:u w:val="single"/>
        </w:rPr>
        <w:t>:</w:t>
      </w:r>
      <w:r w:rsidR="00335E73" w:rsidRPr="758454DE">
        <w:rPr>
          <w:b/>
          <w:bCs/>
          <w:color w:val="C00000"/>
        </w:rPr>
        <w:t xml:space="preserve"> Exploring Student Success and Equity Gaps </w:t>
      </w:r>
    </w:p>
    <w:p w14:paraId="63117292" w14:textId="2D6CBF6A" w:rsidR="00335E73" w:rsidRDefault="00335E73" w:rsidP="00335E73">
      <w:pPr>
        <w:pStyle w:val="ListParagraph"/>
        <w:numPr>
          <w:ilvl w:val="0"/>
          <w:numId w:val="5"/>
        </w:numPr>
        <w:jc w:val="both"/>
      </w:pPr>
      <w:r>
        <w:t xml:space="preserve">As a </w:t>
      </w:r>
      <w:r w:rsidR="6546AAA1">
        <w:t>program/service</w:t>
      </w:r>
      <w:r>
        <w:t>, discuss how your area positively impact</w:t>
      </w:r>
      <w:r w:rsidR="267EE09D">
        <w:t>s</w:t>
      </w:r>
      <w:r>
        <w:t xml:space="preserve"> student success. </w:t>
      </w:r>
      <w:r w:rsidR="70C2623C">
        <w:t>Consider the following:</w:t>
      </w:r>
    </w:p>
    <w:p w14:paraId="264C6BB0" w14:textId="32B65440" w:rsidR="00335E73" w:rsidRDefault="70C2623C" w:rsidP="00335E73">
      <w:pPr>
        <w:pStyle w:val="ListParagraph"/>
        <w:numPr>
          <w:ilvl w:val="1"/>
          <w:numId w:val="5"/>
        </w:numPr>
        <w:jc w:val="both"/>
      </w:pPr>
      <w:r>
        <w:t xml:space="preserve">Reflection: </w:t>
      </w:r>
      <w:commentRangeStart w:id="11"/>
      <w:r>
        <w:t xml:space="preserve">how </w:t>
      </w:r>
      <w:commentRangeEnd w:id="11"/>
      <w:r w:rsidR="00E92F5E">
        <w:rPr>
          <w:rStyle w:val="CommentReference"/>
        </w:rPr>
        <w:commentReference w:id="11"/>
      </w:r>
      <w:r>
        <w:t>does yo</w:t>
      </w:r>
      <w:r w:rsidR="00335E73">
        <w:t>ur area positively impact a student’s sense of belonging on campus</w:t>
      </w:r>
      <w:r w:rsidR="3DA0D959">
        <w:t>?</w:t>
      </w:r>
    </w:p>
    <w:p w14:paraId="7A17EB70" w14:textId="0821112A" w:rsidR="00335E73" w:rsidRDefault="40C440B7" w:rsidP="758454DE">
      <w:pPr>
        <w:pStyle w:val="ListParagraph"/>
        <w:numPr>
          <w:ilvl w:val="2"/>
          <w:numId w:val="5"/>
        </w:numPr>
        <w:jc w:val="both"/>
      </w:pPr>
      <w:r>
        <w:t>h</w:t>
      </w:r>
      <w:r w:rsidR="3DA0D959">
        <w:t>ow does your area foster a s</w:t>
      </w:r>
      <w:r w:rsidR="00335E73">
        <w:t>ense of community</w:t>
      </w:r>
      <w:r w:rsidR="1D95AFCF">
        <w:t xml:space="preserve"> in the classroom or campus?</w:t>
      </w:r>
    </w:p>
    <w:p w14:paraId="7A04140E" w14:textId="49AC00D3" w:rsidR="00335E73" w:rsidRDefault="1D95AFCF" w:rsidP="758454DE">
      <w:pPr>
        <w:pStyle w:val="ListParagraph"/>
        <w:numPr>
          <w:ilvl w:val="2"/>
          <w:numId w:val="5"/>
        </w:numPr>
        <w:jc w:val="both"/>
      </w:pPr>
      <w:r>
        <w:t>how</w:t>
      </w:r>
      <w:r w:rsidR="00335E73">
        <w:t xml:space="preserve"> </w:t>
      </w:r>
      <w:r w:rsidR="7FD884DB">
        <w:t xml:space="preserve">does your area create an environment in which </w:t>
      </w:r>
      <w:r w:rsidR="00335E73">
        <w:t xml:space="preserve">De Anza is a safe space </w:t>
      </w:r>
      <w:r w:rsidR="234478DE">
        <w:t xml:space="preserve">where </w:t>
      </w:r>
      <w:r w:rsidR="00335E73">
        <w:t xml:space="preserve">all are welcome? </w:t>
      </w:r>
    </w:p>
    <w:p w14:paraId="3F1B15D4" w14:textId="0D2129D4" w:rsidR="00387676" w:rsidRDefault="00387676" w:rsidP="758454DE">
      <w:pPr>
        <w:pStyle w:val="ListParagraph"/>
        <w:numPr>
          <w:ilvl w:val="2"/>
          <w:numId w:val="5"/>
        </w:numPr>
        <w:jc w:val="both"/>
      </w:pPr>
      <w:r>
        <w:rPr>
          <w:color w:val="70AD47" w:themeColor="accent6"/>
        </w:rPr>
        <w:t>Where do students see signs or images reflecting themselves or communities?</w:t>
      </w:r>
    </w:p>
    <w:p w14:paraId="09E29699" w14:textId="110FF70E" w:rsidR="0072449E" w:rsidRPr="00E92F5E" w:rsidRDefault="0072449E" w:rsidP="00E92F5E">
      <w:pPr>
        <w:jc w:val="both"/>
        <w:rPr>
          <w:b/>
          <w:bCs/>
          <w:color w:val="7030A0"/>
        </w:rPr>
      </w:pPr>
      <w:commentRangeStart w:id="12"/>
      <w:r w:rsidRPr="00E92F5E">
        <w:rPr>
          <w:b/>
          <w:bCs/>
          <w:color w:val="7030A0"/>
        </w:rPr>
        <w:t>5. Campus Leadership</w:t>
      </w:r>
      <w:commentRangeEnd w:id="12"/>
      <w:r w:rsidR="00E92F5E">
        <w:rPr>
          <w:rStyle w:val="CommentReference"/>
        </w:rPr>
        <w:commentReference w:id="12"/>
      </w:r>
    </w:p>
    <w:p w14:paraId="35C3DC9C" w14:textId="237A5DEE" w:rsidR="0072449E" w:rsidRPr="00B365F4" w:rsidRDefault="0072449E" w:rsidP="0072449E">
      <w:pPr>
        <w:spacing w:after="0" w:line="240" w:lineRule="auto"/>
        <w:rPr>
          <w:rFonts w:eastAsia="Times New Roman" w:cstheme="minorHAnsi"/>
          <w:bCs/>
          <w:color w:val="7030A0"/>
          <w:shd w:val="clear" w:color="auto" w:fill="FFFFFF"/>
        </w:rPr>
      </w:pPr>
      <w:r w:rsidRPr="00B365F4">
        <w:rPr>
          <w:rFonts w:eastAsia="Times New Roman" w:cstheme="minorHAnsi"/>
          <w:bCs/>
          <w:color w:val="7030A0"/>
          <w:shd w:val="clear" w:color="auto" w:fill="FFFFFF"/>
        </w:rPr>
        <w:t>As campus leaders, we acknowledge that our school systems have been complicit in and have perpetuated inequities and systemic racism and have a responsibility to offer recommendations</w:t>
      </w:r>
      <w:r w:rsidR="00E92F5E" w:rsidRPr="00B365F4">
        <w:rPr>
          <w:rFonts w:eastAsia="Times New Roman" w:cstheme="minorHAnsi"/>
          <w:bCs/>
          <w:color w:val="7030A0"/>
          <w:shd w:val="clear" w:color="auto" w:fill="FFFFFF"/>
        </w:rPr>
        <w:t xml:space="preserve"> (Policy or other)</w:t>
      </w:r>
      <w:r w:rsidRPr="00B365F4">
        <w:rPr>
          <w:rFonts w:eastAsia="Times New Roman" w:cstheme="minorHAnsi"/>
          <w:bCs/>
          <w:color w:val="7030A0"/>
          <w:shd w:val="clear" w:color="auto" w:fill="FFFFFF"/>
        </w:rPr>
        <w:t xml:space="preserve"> to help educators address racism and deliberately employ </w:t>
      </w:r>
      <w:r w:rsidR="00E92F5E" w:rsidRPr="00B365F4">
        <w:rPr>
          <w:rFonts w:eastAsia="Times New Roman" w:cstheme="minorHAnsi"/>
          <w:bCs/>
          <w:color w:val="7030A0"/>
          <w:shd w:val="clear" w:color="auto" w:fill="FFFFFF"/>
        </w:rPr>
        <w:t xml:space="preserve">equity minded and </w:t>
      </w:r>
      <w:r w:rsidRPr="00B365F4">
        <w:rPr>
          <w:rFonts w:eastAsia="Times New Roman" w:cstheme="minorHAnsi"/>
          <w:bCs/>
          <w:color w:val="7030A0"/>
          <w:shd w:val="clear" w:color="auto" w:fill="FFFFFF"/>
        </w:rPr>
        <w:t>anti</w:t>
      </w:r>
      <w:r w:rsidR="00E92F5E" w:rsidRPr="00B365F4">
        <w:rPr>
          <w:rFonts w:eastAsia="Times New Roman" w:cstheme="minorHAnsi"/>
          <w:bCs/>
          <w:color w:val="7030A0"/>
          <w:shd w:val="clear" w:color="auto" w:fill="FFFFFF"/>
        </w:rPr>
        <w:t>r</w:t>
      </w:r>
      <w:r w:rsidRPr="00B365F4">
        <w:rPr>
          <w:rFonts w:eastAsia="Times New Roman" w:cstheme="minorHAnsi"/>
          <w:bCs/>
          <w:color w:val="7030A0"/>
          <w:shd w:val="clear" w:color="auto" w:fill="FFFFFF"/>
        </w:rPr>
        <w:t>acist practices as they work to dismantle those systems that create barriers and perpetuate race-based inequities for students of color.</w:t>
      </w:r>
    </w:p>
    <w:p w14:paraId="7C631E7D" w14:textId="77777777" w:rsidR="0072449E" w:rsidRPr="0072449E" w:rsidRDefault="0072449E" w:rsidP="0072449E">
      <w:pPr>
        <w:spacing w:after="0" w:line="240" w:lineRule="auto"/>
        <w:rPr>
          <w:rFonts w:eastAsia="Times New Roman" w:cstheme="minorHAnsi"/>
          <w:color w:val="7030A0"/>
        </w:rPr>
      </w:pPr>
    </w:p>
    <w:p w14:paraId="5DF12B23" w14:textId="77777777" w:rsidR="00E92F5E" w:rsidRPr="00B365F4" w:rsidRDefault="00E92F5E" w:rsidP="0072449E">
      <w:pPr>
        <w:pStyle w:val="ListParagraph"/>
        <w:numPr>
          <w:ilvl w:val="0"/>
          <w:numId w:val="5"/>
        </w:numPr>
        <w:spacing w:after="0" w:line="240" w:lineRule="auto"/>
        <w:rPr>
          <w:rFonts w:eastAsia="Times New Roman" w:cstheme="minorHAnsi"/>
          <w:color w:val="7030A0"/>
        </w:rPr>
      </w:pPr>
      <w:r w:rsidRPr="00B365F4">
        <w:rPr>
          <w:rFonts w:eastAsia="Times New Roman" w:cstheme="minorHAnsi"/>
          <w:color w:val="7030A0"/>
        </w:rPr>
        <w:t xml:space="preserve">As </w:t>
      </w:r>
      <w:r w:rsidR="0072449E" w:rsidRPr="00B365F4">
        <w:rPr>
          <w:rFonts w:eastAsia="Times New Roman" w:cstheme="minorHAnsi"/>
          <w:color w:val="7030A0"/>
        </w:rPr>
        <w:t>Administrators</w:t>
      </w:r>
      <w:r w:rsidRPr="00B365F4">
        <w:rPr>
          <w:rFonts w:eastAsia="Times New Roman" w:cstheme="minorHAnsi"/>
          <w:color w:val="7030A0"/>
        </w:rPr>
        <w:t>, discuss the</w:t>
      </w:r>
      <w:r w:rsidR="0072449E" w:rsidRPr="00B365F4">
        <w:rPr>
          <w:rFonts w:eastAsia="Times New Roman" w:cstheme="minorHAnsi"/>
          <w:color w:val="7030A0"/>
        </w:rPr>
        <w:t xml:space="preserve"> following.</w:t>
      </w:r>
    </w:p>
    <w:p w14:paraId="7AFF3881" w14:textId="3FCAB0E6" w:rsidR="0072449E" w:rsidRPr="00B365F4" w:rsidRDefault="0072449E" w:rsidP="00E92F5E">
      <w:pPr>
        <w:pStyle w:val="ListParagraph"/>
        <w:numPr>
          <w:ilvl w:val="1"/>
          <w:numId w:val="5"/>
        </w:numPr>
        <w:spacing w:after="0" w:line="240" w:lineRule="auto"/>
        <w:rPr>
          <w:rFonts w:eastAsia="Times New Roman" w:cstheme="minorHAnsi"/>
          <w:color w:val="7030A0"/>
        </w:rPr>
      </w:pPr>
      <w:r w:rsidRPr="00B365F4">
        <w:rPr>
          <w:rFonts w:eastAsia="Times New Roman" w:cstheme="minorHAnsi"/>
          <w:color w:val="7030A0"/>
        </w:rPr>
        <w:t xml:space="preserve">Reflection: </w:t>
      </w:r>
    </w:p>
    <w:p w14:paraId="6DF1F3FA" w14:textId="4BE12365" w:rsidR="0072449E" w:rsidRPr="00B365F4" w:rsidRDefault="0072449E" w:rsidP="00E92F5E">
      <w:pPr>
        <w:pStyle w:val="ListParagraph"/>
        <w:numPr>
          <w:ilvl w:val="2"/>
          <w:numId w:val="5"/>
        </w:numPr>
        <w:spacing w:after="0" w:line="240" w:lineRule="auto"/>
        <w:rPr>
          <w:rFonts w:eastAsia="Times New Roman" w:cstheme="minorHAnsi"/>
          <w:color w:val="7030A0"/>
        </w:rPr>
      </w:pPr>
      <w:r w:rsidRPr="00B365F4">
        <w:rPr>
          <w:rFonts w:eastAsia="Times New Roman" w:cstheme="minorHAnsi"/>
          <w:color w:val="7030A0"/>
        </w:rPr>
        <w:t>What are some syste</w:t>
      </w:r>
      <w:r w:rsidR="00E92F5E" w:rsidRPr="00B365F4">
        <w:rPr>
          <w:rFonts w:eastAsia="Times New Roman" w:cstheme="minorHAnsi"/>
          <w:color w:val="7030A0"/>
        </w:rPr>
        <w:t>mic</w:t>
      </w:r>
      <w:r w:rsidRPr="00B365F4">
        <w:rPr>
          <w:rFonts w:eastAsia="Times New Roman" w:cstheme="minorHAnsi"/>
          <w:color w:val="7030A0"/>
        </w:rPr>
        <w:t xml:space="preserve"> and organizational barriers that shape the experiences of students of color?</w:t>
      </w:r>
    </w:p>
    <w:p w14:paraId="0774E155" w14:textId="1886297A" w:rsidR="0072449E" w:rsidRPr="00B365F4" w:rsidRDefault="0072449E" w:rsidP="00E92F5E">
      <w:pPr>
        <w:pStyle w:val="ListParagraph"/>
        <w:numPr>
          <w:ilvl w:val="2"/>
          <w:numId w:val="5"/>
        </w:numPr>
        <w:spacing w:after="0" w:line="240" w:lineRule="auto"/>
        <w:rPr>
          <w:rFonts w:eastAsia="Times New Roman" w:cstheme="minorHAnsi"/>
          <w:color w:val="7030A0"/>
        </w:rPr>
      </w:pPr>
      <w:r w:rsidRPr="00B365F4">
        <w:rPr>
          <w:rFonts w:eastAsia="Times New Roman" w:cstheme="minorHAnsi"/>
          <w:color w:val="7030A0"/>
        </w:rPr>
        <w:t xml:space="preserve">What is the pre-school to prison pipeline? </w:t>
      </w:r>
    </w:p>
    <w:p w14:paraId="1F36D442" w14:textId="1717B089" w:rsidR="0072449E" w:rsidRPr="00B365F4" w:rsidRDefault="0072449E" w:rsidP="00E92F5E">
      <w:pPr>
        <w:pStyle w:val="ListParagraph"/>
        <w:numPr>
          <w:ilvl w:val="2"/>
          <w:numId w:val="5"/>
        </w:numPr>
        <w:spacing w:after="0" w:line="240" w:lineRule="auto"/>
        <w:rPr>
          <w:rFonts w:eastAsia="Times New Roman" w:cstheme="minorHAnsi"/>
          <w:color w:val="7030A0"/>
        </w:rPr>
      </w:pPr>
      <w:r w:rsidRPr="00B365F4">
        <w:rPr>
          <w:rFonts w:eastAsia="Times New Roman" w:cstheme="minorHAnsi"/>
          <w:color w:val="7030A0"/>
        </w:rPr>
        <w:t>In what ways do policies and practices intentional or unintentionally produce unequitable outcomes for students of color</w:t>
      </w:r>
      <w:r w:rsidR="00E92F5E" w:rsidRPr="00B365F4">
        <w:rPr>
          <w:rFonts w:eastAsia="Times New Roman" w:cstheme="minorHAnsi"/>
          <w:color w:val="7030A0"/>
        </w:rPr>
        <w:t>?</w:t>
      </w:r>
    </w:p>
    <w:p w14:paraId="3C2302F2" w14:textId="77777777" w:rsidR="00E92F5E" w:rsidRPr="00B365F4" w:rsidRDefault="0072449E" w:rsidP="00E92F5E">
      <w:pPr>
        <w:pStyle w:val="ListParagraph"/>
        <w:numPr>
          <w:ilvl w:val="2"/>
          <w:numId w:val="5"/>
        </w:numPr>
        <w:spacing w:after="0" w:line="240" w:lineRule="auto"/>
        <w:rPr>
          <w:rFonts w:eastAsia="Times New Roman" w:cstheme="minorHAnsi"/>
          <w:color w:val="7030A0"/>
        </w:rPr>
      </w:pPr>
      <w:r w:rsidRPr="00B365F4">
        <w:rPr>
          <w:rFonts w:eastAsia="Times New Roman" w:cstheme="minorHAnsi"/>
          <w:color w:val="7030A0"/>
        </w:rPr>
        <w:t xml:space="preserve">How do campus leaders contribute to unproven popular discourse regarding students of color? </w:t>
      </w:r>
    </w:p>
    <w:p w14:paraId="56C3714C" w14:textId="4840E434" w:rsidR="0072449E" w:rsidRPr="004D779A" w:rsidRDefault="00E92F5E" w:rsidP="00E92F5E">
      <w:pPr>
        <w:pStyle w:val="ListParagraph"/>
        <w:numPr>
          <w:ilvl w:val="2"/>
          <w:numId w:val="5"/>
        </w:numPr>
        <w:spacing w:after="0" w:line="240" w:lineRule="auto"/>
        <w:rPr>
          <w:rFonts w:eastAsia="Times New Roman" w:cstheme="minorHAnsi"/>
          <w:color w:val="7030A0"/>
        </w:rPr>
      </w:pPr>
      <w:commentRangeStart w:id="13"/>
      <w:r w:rsidRPr="00B365F4">
        <w:rPr>
          <w:bCs/>
          <w:color w:val="7030A0"/>
        </w:rPr>
        <w:t xml:space="preserve">How </w:t>
      </w:r>
      <w:commentRangeEnd w:id="13"/>
      <w:r w:rsidRPr="00B365F4">
        <w:rPr>
          <w:rStyle w:val="CommentReference"/>
          <w:color w:val="7030A0"/>
        </w:rPr>
        <w:commentReference w:id="13"/>
      </w:r>
      <w:r w:rsidRPr="00B365F4">
        <w:rPr>
          <w:bCs/>
          <w:color w:val="7030A0"/>
        </w:rPr>
        <w:t xml:space="preserve">has the institution supported racist impacts and outcomes, however unintentional?  How have the structures completely ignored certain needs and voices?  How have our structures and processes been unwelcoming to the </w:t>
      </w:r>
      <w:r w:rsidRPr="00B365F4">
        <w:rPr>
          <w:bCs/>
          <w:color w:val="7030A0"/>
        </w:rPr>
        <w:lastRenderedPageBreak/>
        <w:t>experiences and perspectives of our historically marginalized (marginalized by the dominant culture) communities?</w:t>
      </w:r>
    </w:p>
    <w:p w14:paraId="2D937744" w14:textId="2B735B01" w:rsidR="004D779A" w:rsidRPr="00B365F4" w:rsidRDefault="004D779A" w:rsidP="00E92F5E">
      <w:pPr>
        <w:pStyle w:val="ListParagraph"/>
        <w:numPr>
          <w:ilvl w:val="2"/>
          <w:numId w:val="5"/>
        </w:numPr>
        <w:spacing w:after="0" w:line="240" w:lineRule="auto"/>
        <w:rPr>
          <w:rFonts w:eastAsia="Times New Roman" w:cstheme="minorHAnsi"/>
          <w:color w:val="7030A0"/>
        </w:rPr>
      </w:pPr>
      <w:r>
        <w:rPr>
          <w:rFonts w:eastAsia="Times New Roman" w:cstheme="minorHAnsi"/>
          <w:color w:val="70AD47" w:themeColor="accent6"/>
        </w:rPr>
        <w:t>What culturally responsive leadership practices have been fostered and shared with the management and supervisory teams?</w:t>
      </w:r>
    </w:p>
    <w:p w14:paraId="035D3BAE" w14:textId="77777777" w:rsidR="00E92F5E" w:rsidRPr="0072449E" w:rsidRDefault="00E92F5E" w:rsidP="758454DE">
      <w:pPr>
        <w:jc w:val="both"/>
        <w:rPr>
          <w:b/>
          <w:bCs/>
          <w:color w:val="FF0000"/>
        </w:rPr>
      </w:pPr>
    </w:p>
    <w:p w14:paraId="7C4BE42F" w14:textId="3D981989" w:rsidR="0014408F" w:rsidRPr="0014408F" w:rsidRDefault="3B9426E8" w:rsidP="758454DE">
      <w:pPr>
        <w:jc w:val="both"/>
        <w:rPr>
          <w:b/>
          <w:bCs/>
        </w:rPr>
      </w:pPr>
      <w:r w:rsidRPr="758454DE">
        <w:rPr>
          <w:b/>
          <w:bCs/>
        </w:rPr>
        <w:t xml:space="preserve">Reference documents: </w:t>
      </w:r>
    </w:p>
    <w:p w14:paraId="34D1F24C" w14:textId="4366FBB3" w:rsidR="0014408F" w:rsidRPr="0014408F" w:rsidRDefault="003031E6" w:rsidP="758454DE">
      <w:pPr>
        <w:jc w:val="both"/>
      </w:pPr>
      <w:hyperlink r:id="rId11">
        <w:r w:rsidR="3B9426E8" w:rsidRPr="758454DE">
          <w:rPr>
            <w:rStyle w:val="Hyperlink"/>
          </w:rPr>
          <w:t>Vision, Mission and Values (deanza.edu)</w:t>
        </w:r>
      </w:hyperlink>
    </w:p>
    <w:p w14:paraId="257378DC" w14:textId="78946273" w:rsidR="0014408F" w:rsidRPr="0014408F" w:rsidRDefault="003031E6" w:rsidP="758454DE">
      <w:pPr>
        <w:jc w:val="both"/>
      </w:pPr>
      <w:hyperlink r:id="rId12">
        <w:r w:rsidR="3B9426E8" w:rsidRPr="758454DE">
          <w:rPr>
            <w:rStyle w:val="Hyperlink"/>
          </w:rPr>
          <w:t>Educational Master Plan, 2015-2020 (deanza.edu)</w:t>
        </w:r>
      </w:hyperlink>
      <w:r w:rsidR="3B9426E8">
        <w:t xml:space="preserve"> </w:t>
      </w:r>
    </w:p>
    <w:p w14:paraId="74223F1B" w14:textId="213F28EF" w:rsidR="0014408F" w:rsidRDefault="003031E6" w:rsidP="758454DE">
      <w:pPr>
        <w:jc w:val="both"/>
        <w:rPr>
          <w:rStyle w:val="Hyperlink"/>
        </w:rPr>
      </w:pPr>
      <w:hyperlink r:id="rId13">
        <w:r w:rsidR="3B9426E8" w:rsidRPr="758454DE">
          <w:rPr>
            <w:rStyle w:val="Hyperlink"/>
          </w:rPr>
          <w:t>Educational Master Plan Update, 2018-2019 (deanza.edu)</w:t>
        </w:r>
      </w:hyperlink>
    </w:p>
    <w:p w14:paraId="03770863" w14:textId="02ECF10C" w:rsidR="004D779A" w:rsidRDefault="004D779A" w:rsidP="758454DE">
      <w:pPr>
        <w:jc w:val="both"/>
        <w:rPr>
          <w:rStyle w:val="Hyperlink"/>
          <w:color w:val="70AD47" w:themeColor="accent6"/>
        </w:rPr>
      </w:pPr>
      <w:r>
        <w:rPr>
          <w:rStyle w:val="Hyperlink"/>
          <w:color w:val="70AD47" w:themeColor="accent6"/>
        </w:rPr>
        <w:t xml:space="preserve">Add: 2019-2022 Student Equity Plan </w:t>
      </w:r>
      <w:hyperlink r:id="rId14" w:history="1">
        <w:r w:rsidRPr="00450EC6">
          <w:rPr>
            <w:rStyle w:val="Hyperlink"/>
          </w:rPr>
          <w:t>https://www.deanza.edu/gov/planning/sea/</w:t>
        </w:r>
      </w:hyperlink>
    </w:p>
    <w:p w14:paraId="0F863FAF" w14:textId="77777777" w:rsidR="004D779A" w:rsidRPr="004D779A" w:rsidRDefault="004D779A" w:rsidP="758454DE">
      <w:pPr>
        <w:jc w:val="both"/>
        <w:rPr>
          <w:color w:val="70AD47" w:themeColor="accent6"/>
        </w:rPr>
      </w:pPr>
    </w:p>
    <w:p w14:paraId="60151855" w14:textId="77F842AA" w:rsidR="0014408F" w:rsidRPr="0014408F" w:rsidRDefault="0014408F" w:rsidP="758454DE">
      <w:pPr>
        <w:jc w:val="both"/>
      </w:pPr>
    </w:p>
    <w:sectPr w:rsidR="0014408F" w:rsidRPr="001440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rosoft Office User" w:date="2021-01-14T06:06:00Z" w:initials="MOU">
    <w:p w14:paraId="400CB839" w14:textId="00522602" w:rsidR="00387676" w:rsidRDefault="00387676">
      <w:pPr>
        <w:pStyle w:val="CommentText"/>
      </w:pPr>
      <w:r>
        <w:rPr>
          <w:rStyle w:val="CommentReference"/>
        </w:rPr>
        <w:annotationRef/>
      </w:r>
      <w:r>
        <w:t>Add the definitions: Student Success; Student Equity &amp; Being equity minded</w:t>
      </w:r>
    </w:p>
  </w:comment>
  <w:comment w:id="2" w:author="Microsoft Office User" w:date="2021-01-14T06:20:00Z" w:initials="MOU">
    <w:p w14:paraId="3DB90E21" w14:textId="7F5FED24" w:rsidR="00387676" w:rsidRDefault="00387676">
      <w:pPr>
        <w:pStyle w:val="CommentText"/>
      </w:pPr>
      <w:r>
        <w:rPr>
          <w:rStyle w:val="CommentReference"/>
        </w:rPr>
        <w:annotationRef/>
      </w:r>
    </w:p>
  </w:comment>
  <w:comment w:id="3" w:author="Microsoft Office User" w:date="2021-01-14T06:21:00Z" w:initials="MOU">
    <w:p w14:paraId="14559A7D" w14:textId="330051AB" w:rsidR="00387676" w:rsidRDefault="00387676">
      <w:pPr>
        <w:pStyle w:val="CommentText"/>
      </w:pPr>
      <w:r>
        <w:rPr>
          <w:rStyle w:val="CommentReference"/>
        </w:rPr>
        <w:annotationRef/>
      </w:r>
      <w:r>
        <w:t xml:space="preserve">I am recommending that we include a couple of overarching questions similar to these questions.  </w:t>
      </w:r>
    </w:p>
  </w:comment>
  <w:comment w:id="4" w:author="Microsoft Office User" w:date="2021-01-19T08:34:00Z" w:initials="MOU">
    <w:p w14:paraId="17EB12A1" w14:textId="52627358" w:rsidR="00387676" w:rsidRDefault="00387676">
      <w:pPr>
        <w:pStyle w:val="CommentText"/>
      </w:pPr>
      <w:r>
        <w:rPr>
          <w:rStyle w:val="CommentReference"/>
        </w:rPr>
        <w:annotationRef/>
      </w:r>
      <w:r>
        <w:t>Consider adding zip codes to identify underfunded schools</w:t>
      </w:r>
      <w:r>
        <w:rPr>
          <w:color w:val="FF0000"/>
        </w:rPr>
        <w:t xml:space="preserve"> </w:t>
      </w:r>
    </w:p>
  </w:comment>
  <w:comment w:id="5" w:author="Microsoft Office User" w:date="2021-01-19T08:42:00Z" w:initials="MOU">
    <w:p w14:paraId="06E1FFE5" w14:textId="3EB21412" w:rsidR="00387676" w:rsidRDefault="00387676" w:rsidP="00E92F5E">
      <w:pPr>
        <w:pStyle w:val="ListParagraph"/>
        <w:ind w:left="0"/>
        <w:rPr>
          <w:color w:val="000000" w:themeColor="text1"/>
        </w:rPr>
      </w:pPr>
      <w:r>
        <w:rPr>
          <w:rStyle w:val="CommentReference"/>
        </w:rPr>
        <w:annotationRef/>
      </w:r>
      <w:r w:rsidRPr="00E92F5E">
        <w:rPr>
          <w:color w:val="000000" w:themeColor="text1"/>
        </w:rPr>
        <w:t>Name the following: bias, stereotype threat</w:t>
      </w:r>
      <w:r>
        <w:rPr>
          <w:color w:val="000000" w:themeColor="text1"/>
        </w:rPr>
        <w:t xml:space="preserve"> (macroaggressions and microaggressions)</w:t>
      </w:r>
      <w:r w:rsidRPr="00E92F5E">
        <w:rPr>
          <w:color w:val="000000" w:themeColor="text1"/>
        </w:rPr>
        <w:t>, imposter syndrome, racial battle fatigue</w:t>
      </w:r>
    </w:p>
    <w:p w14:paraId="776CEFEA" w14:textId="77777777" w:rsidR="00387676" w:rsidRDefault="00387676" w:rsidP="00E92F5E">
      <w:pPr>
        <w:pStyle w:val="ListParagraph"/>
        <w:ind w:left="0"/>
      </w:pPr>
    </w:p>
    <w:p w14:paraId="67F0A67F" w14:textId="163034B3" w:rsidR="00387676" w:rsidRPr="00281E03" w:rsidRDefault="00387676" w:rsidP="00E92F5E">
      <w:pPr>
        <w:pStyle w:val="ListParagraph"/>
        <w:ind w:left="0"/>
      </w:pPr>
      <w:r w:rsidRPr="00281E03">
        <w:t>Add: culturally responsive teaching</w:t>
      </w:r>
    </w:p>
    <w:p w14:paraId="7A2F1B0E" w14:textId="7C2DDF72" w:rsidR="00387676" w:rsidRDefault="00387676">
      <w:pPr>
        <w:pStyle w:val="CommentText"/>
      </w:pPr>
    </w:p>
  </w:comment>
  <w:comment w:id="6" w:author="Microsoft Office User" w:date="2021-01-19T08:42:00Z" w:initials="MOU">
    <w:p w14:paraId="49A91723" w14:textId="77777777" w:rsidR="00387676" w:rsidRDefault="00387676" w:rsidP="00E92F5E">
      <w:pPr>
        <w:rPr>
          <w:rFonts w:eastAsia="Times New Roman" w:cstheme="minorHAnsi"/>
          <w:b/>
          <w:color w:val="121212"/>
          <w:sz w:val="24"/>
          <w:szCs w:val="24"/>
          <w:shd w:val="clear" w:color="auto" w:fill="FFFFFF"/>
        </w:rPr>
      </w:pPr>
      <w:r>
        <w:rPr>
          <w:rStyle w:val="CommentReference"/>
        </w:rPr>
        <w:annotationRef/>
      </w:r>
      <w:r>
        <w:t xml:space="preserve">Include addressing basic needs. </w:t>
      </w:r>
      <w:r w:rsidRPr="00E92F5E">
        <w:rPr>
          <w:rFonts w:eastAsia="Times New Roman" w:cstheme="minorHAnsi"/>
          <w:color w:val="121212"/>
          <w:sz w:val="24"/>
          <w:szCs w:val="24"/>
          <w:shd w:val="clear" w:color="auto" w:fill="FFFFFF"/>
        </w:rPr>
        <w:t xml:space="preserve">Maslow's hierarchy of needs </w:t>
      </w:r>
      <w:r>
        <w:rPr>
          <w:rFonts w:eastAsia="Times New Roman" w:cstheme="minorHAnsi"/>
          <w:color w:val="121212"/>
          <w:sz w:val="24"/>
          <w:szCs w:val="24"/>
          <w:shd w:val="clear" w:color="auto" w:fill="FFFFFF"/>
        </w:rPr>
        <w:t>comprises of</w:t>
      </w:r>
      <w:r w:rsidRPr="00E92F5E">
        <w:rPr>
          <w:rFonts w:eastAsia="Times New Roman" w:cstheme="minorHAnsi"/>
          <w:color w:val="121212"/>
          <w:sz w:val="24"/>
          <w:szCs w:val="24"/>
          <w:shd w:val="clear" w:color="auto" w:fill="FFFFFF"/>
        </w:rPr>
        <w:t xml:space="preserve"> a five-tier model of human needs, often depicted as hierarchical levels within a pyramid. From the bottom of the hierarchy upwards, the </w:t>
      </w:r>
      <w:r w:rsidRPr="00E92F5E">
        <w:rPr>
          <w:rFonts w:eastAsia="Times New Roman" w:cstheme="minorHAnsi"/>
          <w:b/>
          <w:color w:val="121212"/>
          <w:sz w:val="24"/>
          <w:szCs w:val="24"/>
          <w:shd w:val="clear" w:color="auto" w:fill="FFFFFF"/>
        </w:rPr>
        <w:t>needs are: physiological (food and clothing), safety (job security), love and belonging needs (friendship), esteem, and self-actualization.</w:t>
      </w:r>
    </w:p>
    <w:p w14:paraId="6C85E121" w14:textId="76E983A9" w:rsidR="00387676" w:rsidRDefault="00387676" w:rsidP="00E92F5E">
      <w:pPr>
        <w:rPr>
          <w:rFonts w:eastAsia="Times New Roman" w:cstheme="minorHAnsi"/>
          <w:b/>
          <w:color w:val="121212"/>
          <w:sz w:val="24"/>
          <w:szCs w:val="24"/>
          <w:shd w:val="clear" w:color="auto" w:fill="FFFFFF"/>
        </w:rPr>
      </w:pPr>
      <w:r>
        <w:rPr>
          <w:rFonts w:eastAsia="Times New Roman" w:cstheme="minorHAnsi"/>
          <w:b/>
          <w:color w:val="121212"/>
          <w:sz w:val="24"/>
          <w:szCs w:val="24"/>
          <w:shd w:val="clear" w:color="auto" w:fill="FFFFFF"/>
        </w:rPr>
        <w:t xml:space="preserve"> </w:t>
      </w:r>
    </w:p>
    <w:p w14:paraId="62799ED6" w14:textId="04330E66" w:rsidR="00387676" w:rsidRPr="00281E03" w:rsidRDefault="00387676" w:rsidP="00E92F5E">
      <w:pPr>
        <w:rPr>
          <w:rFonts w:eastAsia="Times New Roman" w:cstheme="minorHAnsi"/>
          <w:b/>
          <w:sz w:val="24"/>
          <w:szCs w:val="24"/>
        </w:rPr>
      </w:pPr>
      <w:r w:rsidRPr="00281E03">
        <w:rPr>
          <w:rFonts w:eastAsia="Times New Roman" w:cstheme="minorHAnsi"/>
          <w:b/>
          <w:color w:val="121212"/>
          <w:sz w:val="24"/>
          <w:szCs w:val="24"/>
          <w:shd w:val="clear" w:color="auto" w:fill="FFFFFF"/>
        </w:rPr>
        <w:t xml:space="preserve">During this </w:t>
      </w:r>
      <w:proofErr w:type="gramStart"/>
      <w:r w:rsidRPr="00281E03">
        <w:rPr>
          <w:rFonts w:eastAsia="Times New Roman" w:cstheme="minorHAnsi"/>
          <w:b/>
          <w:color w:val="121212"/>
          <w:sz w:val="24"/>
          <w:szCs w:val="24"/>
          <w:shd w:val="clear" w:color="auto" w:fill="FFFFFF"/>
        </w:rPr>
        <w:t>pandemic ,</w:t>
      </w:r>
      <w:proofErr w:type="gramEnd"/>
      <w:r w:rsidRPr="00281E03">
        <w:rPr>
          <w:rFonts w:eastAsia="Times New Roman" w:cstheme="minorHAnsi"/>
          <w:b/>
          <w:color w:val="121212"/>
          <w:sz w:val="24"/>
          <w:szCs w:val="24"/>
          <w:shd w:val="clear" w:color="auto" w:fill="FFFFFF"/>
        </w:rPr>
        <w:t xml:space="preserve"> we need to add technological resources (reliable computer and camera, stable internet, safe space to study </w:t>
      </w:r>
    </w:p>
    <w:p w14:paraId="50B8C5BD" w14:textId="700C5668" w:rsidR="00387676" w:rsidRDefault="00387676">
      <w:pPr>
        <w:pStyle w:val="CommentText"/>
      </w:pPr>
    </w:p>
  </w:comment>
  <w:comment w:id="7" w:author="Microsoft Office User" w:date="2021-01-14T06:24:00Z" w:initials="MOU">
    <w:p w14:paraId="12AD4A3C" w14:textId="299FC2EE" w:rsidR="00387676" w:rsidRDefault="00387676">
      <w:pPr>
        <w:pStyle w:val="CommentText"/>
      </w:pPr>
      <w:r>
        <w:rPr>
          <w:rStyle w:val="CommentReference"/>
        </w:rPr>
        <w:annotationRef/>
      </w:r>
      <w:r>
        <w:t>This question is not clear to me. Are you referring to who in your area has successfully addressed the elimination of gaps that could be a model? What is the story? Gathering stories of instructional areas who have closed the gap and telling those stories could be powerful.</w:t>
      </w:r>
    </w:p>
  </w:comment>
  <w:comment w:id="8" w:author="Microsoft Office User" w:date="2021-01-14T06:23:00Z" w:initials="MOU">
    <w:p w14:paraId="3E07A85F" w14:textId="08C0F591" w:rsidR="00387676" w:rsidRDefault="00387676">
      <w:pPr>
        <w:pStyle w:val="CommentText"/>
      </w:pPr>
      <w:r>
        <w:rPr>
          <w:rStyle w:val="CommentReference"/>
        </w:rPr>
        <w:annotationRef/>
      </w:r>
      <w:r>
        <w:t>Include meeting needs</w:t>
      </w:r>
    </w:p>
  </w:comment>
  <w:comment w:id="9" w:author="Microsoft Office User" w:date="2021-01-19T08:41:00Z" w:initials="MOU">
    <w:p w14:paraId="6D86E7A5" w14:textId="77777777" w:rsidR="00387676" w:rsidRDefault="00387676">
      <w:pPr>
        <w:pStyle w:val="CommentText"/>
      </w:pPr>
      <w:r>
        <w:rPr>
          <w:rStyle w:val="CommentReference"/>
        </w:rPr>
        <w:annotationRef/>
      </w:r>
      <w:r>
        <w:t xml:space="preserve">Including services to meet student basic needs.  </w:t>
      </w:r>
    </w:p>
    <w:p w14:paraId="01523432" w14:textId="77777777" w:rsidR="00387676" w:rsidRDefault="00387676">
      <w:pPr>
        <w:pStyle w:val="CommentText"/>
      </w:pPr>
    </w:p>
    <w:p w14:paraId="7105F634" w14:textId="6B71A19F" w:rsidR="00387676" w:rsidRDefault="00387676">
      <w:pPr>
        <w:pStyle w:val="CommentText"/>
      </w:pPr>
      <w:r>
        <w:t>How aware and knowledgeable are you about campus resources available to students?  How do you refer students?</w:t>
      </w:r>
    </w:p>
  </w:comment>
  <w:comment w:id="10" w:author="Microsoft Office User" w:date="2021-01-14T06:23:00Z" w:initials="MOU">
    <w:p w14:paraId="6D996E06" w14:textId="1923EFA5" w:rsidR="00387676" w:rsidRDefault="00387676">
      <w:pPr>
        <w:pStyle w:val="CommentText"/>
      </w:pPr>
      <w:r>
        <w:rPr>
          <w:rStyle w:val="CommentReference"/>
        </w:rPr>
        <w:annotationRef/>
      </w:r>
      <w:r>
        <w:t>Replace for “What” name the programs</w:t>
      </w:r>
    </w:p>
  </w:comment>
  <w:comment w:id="11" w:author="Microsoft Office User" w:date="2021-01-14T06:29:00Z" w:initials="MOU">
    <w:p w14:paraId="650D2290" w14:textId="0C31F6A7" w:rsidR="00387676" w:rsidRDefault="00387676">
      <w:pPr>
        <w:pStyle w:val="CommentText"/>
      </w:pPr>
      <w:r>
        <w:rPr>
          <w:rStyle w:val="CommentReference"/>
        </w:rPr>
        <w:annotationRef/>
      </w:r>
      <w:r>
        <w:t>Add a question on how does the area address collective responsibility to create a sense of belonging and inclusive climate?</w:t>
      </w:r>
    </w:p>
  </w:comment>
  <w:comment w:id="12" w:author="Microsoft Office User" w:date="2021-01-14T06:31:00Z" w:initials="MOU">
    <w:p w14:paraId="2C859EA4" w14:textId="109F8F29" w:rsidR="00387676" w:rsidRDefault="00387676">
      <w:pPr>
        <w:pStyle w:val="CommentText"/>
      </w:pPr>
      <w:r>
        <w:rPr>
          <w:rStyle w:val="CommentReference"/>
        </w:rPr>
        <w:annotationRef/>
      </w:r>
      <w:r>
        <w:t xml:space="preserve">Add a section that involves the Campus Leadership. Senior staff to model by reflecting too. </w:t>
      </w:r>
    </w:p>
  </w:comment>
  <w:comment w:id="13" w:author="Microsoft Office User" w:date="2021-01-14T06:36:00Z" w:initials="MOU">
    <w:p w14:paraId="6F6EF941" w14:textId="077F940C" w:rsidR="00387676" w:rsidRDefault="00387676">
      <w:pPr>
        <w:pStyle w:val="CommentText"/>
      </w:pPr>
      <w:r>
        <w:rPr>
          <w:rStyle w:val="CommentReference"/>
        </w:rPr>
        <w:annotationRef/>
      </w:r>
      <w:r>
        <w:t>Questions Dean Edmundo Norte posted on the chat at the 1/12 IPBT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0CB839" w15:done="0"/>
  <w15:commentEx w15:paraId="3DB90E21" w15:done="0"/>
  <w15:commentEx w15:paraId="14559A7D" w15:done="0"/>
  <w15:commentEx w15:paraId="17EB12A1" w15:done="0"/>
  <w15:commentEx w15:paraId="7A2F1B0E" w15:done="0"/>
  <w15:commentEx w15:paraId="50B8C5BD" w15:done="0"/>
  <w15:commentEx w15:paraId="12AD4A3C" w15:done="0"/>
  <w15:commentEx w15:paraId="3E07A85F" w15:done="0"/>
  <w15:commentEx w15:paraId="7105F634" w15:done="0"/>
  <w15:commentEx w15:paraId="6D996E06" w15:done="0"/>
  <w15:commentEx w15:paraId="650D2290" w15:done="0"/>
  <w15:commentEx w15:paraId="2C859EA4" w15:done="0"/>
  <w15:commentEx w15:paraId="6F6EF9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CB839" w16cid:durableId="23AA5DCF"/>
  <w16cid:commentId w16cid:paraId="3DB90E21" w16cid:durableId="23AA6141"/>
  <w16cid:commentId w16cid:paraId="14559A7D" w16cid:durableId="23AA6165"/>
  <w16cid:commentId w16cid:paraId="17EB12A1" w16cid:durableId="23AA5E4A"/>
  <w16cid:commentId w16cid:paraId="7A2F1B0E" w16cid:durableId="23AA5EA5"/>
  <w16cid:commentId w16cid:paraId="50B8C5BD" w16cid:durableId="23AA5F08"/>
  <w16cid:commentId w16cid:paraId="12AD4A3C" w16cid:durableId="23AA6237"/>
  <w16cid:commentId w16cid:paraId="3E07A85F" w16cid:durableId="23AA61C4"/>
  <w16cid:commentId w16cid:paraId="7105F634" w16cid:durableId="23AA630C"/>
  <w16cid:commentId w16cid:paraId="6D996E06" w16cid:durableId="23AA61FF"/>
  <w16cid:commentId w16cid:paraId="650D2290" w16cid:durableId="23AA6365"/>
  <w16cid:commentId w16cid:paraId="2C859EA4" w16cid:durableId="23AA63DC"/>
  <w16cid:commentId w16cid:paraId="6F6EF941" w16cid:durableId="23AA64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3" w:usb1="08070000" w:usb2="00000010" w:usb3="00000000" w:csb0="00020001" w:csb1="00000000"/>
  </w:font>
  <w:font w:name="Yu Mincho">
    <w:panose1 w:val="02020400000000000000"/>
    <w:charset w:val="80"/>
    <w:family w:val="roman"/>
    <w:notTrueType/>
    <w:pitch w:val="default"/>
  </w:font>
  <w:font w:name="Yu Gothic Light">
    <w:panose1 w:val="020B0300000000000000"/>
    <w:charset w:val="8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DBD"/>
    <w:multiLevelType w:val="hybridMultilevel"/>
    <w:tmpl w:val="7F963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45FB2"/>
    <w:multiLevelType w:val="hybridMultilevel"/>
    <w:tmpl w:val="EF5E8AF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308B"/>
    <w:multiLevelType w:val="hybridMultilevel"/>
    <w:tmpl w:val="50E28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F437B"/>
    <w:multiLevelType w:val="hybridMultilevel"/>
    <w:tmpl w:val="2542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E48EB"/>
    <w:multiLevelType w:val="hybridMultilevel"/>
    <w:tmpl w:val="28D4CB60"/>
    <w:lvl w:ilvl="0" w:tplc="A1F60AAA">
      <w:start w:val="1"/>
      <w:numFmt w:val="bullet"/>
      <w:lvlText w:val=""/>
      <w:lvlJc w:val="left"/>
      <w:pPr>
        <w:ind w:left="720" w:hanging="360"/>
      </w:pPr>
      <w:rPr>
        <w:rFonts w:ascii="Symbol" w:hAnsi="Symbol" w:hint="default"/>
      </w:rPr>
    </w:lvl>
    <w:lvl w:ilvl="1" w:tplc="604E1C5E">
      <w:start w:val="1"/>
      <w:numFmt w:val="bullet"/>
      <w:lvlText w:val="o"/>
      <w:lvlJc w:val="left"/>
      <w:pPr>
        <w:ind w:left="1440" w:hanging="360"/>
      </w:pPr>
      <w:rPr>
        <w:rFonts w:ascii="Courier New" w:hAnsi="Courier New" w:hint="default"/>
      </w:rPr>
    </w:lvl>
    <w:lvl w:ilvl="2" w:tplc="A38CCB06">
      <w:start w:val="1"/>
      <w:numFmt w:val="bullet"/>
      <w:lvlText w:val=""/>
      <w:lvlJc w:val="left"/>
      <w:pPr>
        <w:ind w:left="2160" w:hanging="360"/>
      </w:pPr>
      <w:rPr>
        <w:rFonts w:ascii="Wingdings" w:hAnsi="Wingdings" w:hint="default"/>
      </w:rPr>
    </w:lvl>
    <w:lvl w:ilvl="3" w:tplc="21BA61E0">
      <w:start w:val="1"/>
      <w:numFmt w:val="bullet"/>
      <w:lvlText w:val=""/>
      <w:lvlJc w:val="left"/>
      <w:pPr>
        <w:ind w:left="2880" w:hanging="360"/>
      </w:pPr>
      <w:rPr>
        <w:rFonts w:ascii="Symbol" w:hAnsi="Symbol" w:hint="default"/>
      </w:rPr>
    </w:lvl>
    <w:lvl w:ilvl="4" w:tplc="66C620D4">
      <w:start w:val="1"/>
      <w:numFmt w:val="bullet"/>
      <w:lvlText w:val="o"/>
      <w:lvlJc w:val="left"/>
      <w:pPr>
        <w:ind w:left="3600" w:hanging="360"/>
      </w:pPr>
      <w:rPr>
        <w:rFonts w:ascii="Courier New" w:hAnsi="Courier New" w:hint="default"/>
      </w:rPr>
    </w:lvl>
    <w:lvl w:ilvl="5" w:tplc="C4B27590">
      <w:start w:val="1"/>
      <w:numFmt w:val="bullet"/>
      <w:lvlText w:val=""/>
      <w:lvlJc w:val="left"/>
      <w:pPr>
        <w:ind w:left="4320" w:hanging="360"/>
      </w:pPr>
      <w:rPr>
        <w:rFonts w:ascii="Wingdings" w:hAnsi="Wingdings" w:hint="default"/>
      </w:rPr>
    </w:lvl>
    <w:lvl w:ilvl="6" w:tplc="96D63DD2">
      <w:start w:val="1"/>
      <w:numFmt w:val="bullet"/>
      <w:lvlText w:val=""/>
      <w:lvlJc w:val="left"/>
      <w:pPr>
        <w:ind w:left="5040" w:hanging="360"/>
      </w:pPr>
      <w:rPr>
        <w:rFonts w:ascii="Symbol" w:hAnsi="Symbol" w:hint="default"/>
      </w:rPr>
    </w:lvl>
    <w:lvl w:ilvl="7" w:tplc="3000FD20">
      <w:start w:val="1"/>
      <w:numFmt w:val="bullet"/>
      <w:lvlText w:val="o"/>
      <w:lvlJc w:val="left"/>
      <w:pPr>
        <w:ind w:left="5760" w:hanging="360"/>
      </w:pPr>
      <w:rPr>
        <w:rFonts w:ascii="Courier New" w:hAnsi="Courier New" w:hint="default"/>
      </w:rPr>
    </w:lvl>
    <w:lvl w:ilvl="8" w:tplc="4432BDAC">
      <w:start w:val="1"/>
      <w:numFmt w:val="bullet"/>
      <w:lvlText w:val=""/>
      <w:lvlJc w:val="left"/>
      <w:pPr>
        <w:ind w:left="6480" w:hanging="360"/>
      </w:pPr>
      <w:rPr>
        <w:rFonts w:ascii="Wingdings" w:hAnsi="Wingdings" w:hint="default"/>
      </w:rPr>
    </w:lvl>
  </w:abstractNum>
  <w:abstractNum w:abstractNumId="5" w15:restartNumberingAfterBreak="0">
    <w:nsid w:val="54CD173F"/>
    <w:multiLevelType w:val="hybridMultilevel"/>
    <w:tmpl w:val="EC9CA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DB2468"/>
    <w:multiLevelType w:val="hybridMultilevel"/>
    <w:tmpl w:val="B34E67D6"/>
    <w:lvl w:ilvl="0" w:tplc="16E83728">
      <w:start w:val="1"/>
      <w:numFmt w:val="bullet"/>
      <w:lvlText w:val=""/>
      <w:lvlJc w:val="left"/>
      <w:pPr>
        <w:ind w:left="720" w:hanging="360"/>
      </w:pPr>
      <w:rPr>
        <w:rFonts w:ascii="Symbol" w:hAnsi="Symbol" w:hint="default"/>
      </w:rPr>
    </w:lvl>
    <w:lvl w:ilvl="1" w:tplc="4E86E766">
      <w:start w:val="1"/>
      <w:numFmt w:val="bullet"/>
      <w:lvlText w:val="o"/>
      <w:lvlJc w:val="left"/>
      <w:pPr>
        <w:ind w:left="1440" w:hanging="360"/>
      </w:pPr>
      <w:rPr>
        <w:rFonts w:ascii="Courier New" w:hAnsi="Courier New" w:hint="default"/>
      </w:rPr>
    </w:lvl>
    <w:lvl w:ilvl="2" w:tplc="B22CB8FE">
      <w:start w:val="1"/>
      <w:numFmt w:val="bullet"/>
      <w:lvlText w:val=""/>
      <w:lvlJc w:val="left"/>
      <w:pPr>
        <w:ind w:left="2160" w:hanging="360"/>
      </w:pPr>
      <w:rPr>
        <w:rFonts w:ascii="Wingdings" w:hAnsi="Wingdings" w:hint="default"/>
      </w:rPr>
    </w:lvl>
    <w:lvl w:ilvl="3" w:tplc="78C21AEC">
      <w:start w:val="1"/>
      <w:numFmt w:val="bullet"/>
      <w:lvlText w:val=""/>
      <w:lvlJc w:val="left"/>
      <w:pPr>
        <w:ind w:left="2880" w:hanging="360"/>
      </w:pPr>
      <w:rPr>
        <w:rFonts w:ascii="Symbol" w:hAnsi="Symbol" w:hint="default"/>
      </w:rPr>
    </w:lvl>
    <w:lvl w:ilvl="4" w:tplc="3698B106">
      <w:start w:val="1"/>
      <w:numFmt w:val="bullet"/>
      <w:lvlText w:val="o"/>
      <w:lvlJc w:val="left"/>
      <w:pPr>
        <w:ind w:left="3600" w:hanging="360"/>
      </w:pPr>
      <w:rPr>
        <w:rFonts w:ascii="Courier New" w:hAnsi="Courier New" w:hint="default"/>
      </w:rPr>
    </w:lvl>
    <w:lvl w:ilvl="5" w:tplc="CDFCFB62">
      <w:start w:val="1"/>
      <w:numFmt w:val="bullet"/>
      <w:lvlText w:val=""/>
      <w:lvlJc w:val="left"/>
      <w:pPr>
        <w:ind w:left="4320" w:hanging="360"/>
      </w:pPr>
      <w:rPr>
        <w:rFonts w:ascii="Wingdings" w:hAnsi="Wingdings" w:hint="default"/>
      </w:rPr>
    </w:lvl>
    <w:lvl w:ilvl="6" w:tplc="7AE894C6">
      <w:start w:val="1"/>
      <w:numFmt w:val="bullet"/>
      <w:lvlText w:val=""/>
      <w:lvlJc w:val="left"/>
      <w:pPr>
        <w:ind w:left="5040" w:hanging="360"/>
      </w:pPr>
      <w:rPr>
        <w:rFonts w:ascii="Symbol" w:hAnsi="Symbol" w:hint="default"/>
      </w:rPr>
    </w:lvl>
    <w:lvl w:ilvl="7" w:tplc="FD6CA0C0">
      <w:start w:val="1"/>
      <w:numFmt w:val="bullet"/>
      <w:lvlText w:val="o"/>
      <w:lvlJc w:val="left"/>
      <w:pPr>
        <w:ind w:left="5760" w:hanging="360"/>
      </w:pPr>
      <w:rPr>
        <w:rFonts w:ascii="Courier New" w:hAnsi="Courier New" w:hint="default"/>
      </w:rPr>
    </w:lvl>
    <w:lvl w:ilvl="8" w:tplc="60EA6352">
      <w:start w:val="1"/>
      <w:numFmt w:val="bullet"/>
      <w:lvlText w:val=""/>
      <w:lvlJc w:val="left"/>
      <w:pPr>
        <w:ind w:left="6480" w:hanging="360"/>
      </w:pPr>
      <w:rPr>
        <w:rFonts w:ascii="Wingdings" w:hAnsi="Wingdings" w:hint="default"/>
      </w:rPr>
    </w:lvl>
  </w:abstractNum>
  <w:abstractNum w:abstractNumId="7" w15:restartNumberingAfterBreak="0">
    <w:nsid w:val="7CBC7F44"/>
    <w:multiLevelType w:val="hybridMultilevel"/>
    <w:tmpl w:val="3D6A8212"/>
    <w:lvl w:ilvl="0" w:tplc="769A8AC0">
      <w:start w:val="1"/>
      <w:numFmt w:val="decimal"/>
      <w:lvlText w:val="%1."/>
      <w:lvlJc w:val="left"/>
      <w:pPr>
        <w:ind w:left="720" w:hanging="360"/>
      </w:pPr>
    </w:lvl>
    <w:lvl w:ilvl="1" w:tplc="9098B192">
      <w:start w:val="1"/>
      <w:numFmt w:val="lowerLetter"/>
      <w:lvlText w:val="%2."/>
      <w:lvlJc w:val="left"/>
      <w:pPr>
        <w:ind w:left="1440" w:hanging="360"/>
      </w:pPr>
    </w:lvl>
    <w:lvl w:ilvl="2" w:tplc="A0B2780A">
      <w:start w:val="1"/>
      <w:numFmt w:val="lowerRoman"/>
      <w:lvlText w:val="%3."/>
      <w:lvlJc w:val="right"/>
      <w:pPr>
        <w:ind w:left="2160" w:hanging="180"/>
      </w:pPr>
    </w:lvl>
    <w:lvl w:ilvl="3" w:tplc="805EF710">
      <w:start w:val="1"/>
      <w:numFmt w:val="decimal"/>
      <w:lvlText w:val="%4."/>
      <w:lvlJc w:val="left"/>
      <w:pPr>
        <w:ind w:left="2880" w:hanging="360"/>
      </w:pPr>
    </w:lvl>
    <w:lvl w:ilvl="4" w:tplc="AB3A53CA">
      <w:start w:val="1"/>
      <w:numFmt w:val="lowerLetter"/>
      <w:lvlText w:val="%5."/>
      <w:lvlJc w:val="left"/>
      <w:pPr>
        <w:ind w:left="3600" w:hanging="360"/>
      </w:pPr>
    </w:lvl>
    <w:lvl w:ilvl="5" w:tplc="063EB6B2">
      <w:start w:val="1"/>
      <w:numFmt w:val="lowerRoman"/>
      <w:lvlText w:val="%6."/>
      <w:lvlJc w:val="right"/>
      <w:pPr>
        <w:ind w:left="4320" w:hanging="180"/>
      </w:pPr>
    </w:lvl>
    <w:lvl w:ilvl="6" w:tplc="6630A5B8">
      <w:start w:val="1"/>
      <w:numFmt w:val="decimal"/>
      <w:lvlText w:val="%7."/>
      <w:lvlJc w:val="left"/>
      <w:pPr>
        <w:ind w:left="5040" w:hanging="360"/>
      </w:pPr>
    </w:lvl>
    <w:lvl w:ilvl="7" w:tplc="366E6146">
      <w:start w:val="1"/>
      <w:numFmt w:val="lowerLetter"/>
      <w:lvlText w:val="%8."/>
      <w:lvlJc w:val="left"/>
      <w:pPr>
        <w:ind w:left="5760" w:hanging="360"/>
      </w:pPr>
    </w:lvl>
    <w:lvl w:ilvl="8" w:tplc="3AA8BE36">
      <w:start w:val="1"/>
      <w:numFmt w:val="lowerRoman"/>
      <w:lvlText w:val="%9."/>
      <w:lvlJc w:val="right"/>
      <w:pPr>
        <w:ind w:left="6480" w:hanging="180"/>
      </w:pPr>
    </w:lvl>
  </w:abstractNum>
  <w:num w:numId="1">
    <w:abstractNumId w:val="4"/>
  </w:num>
  <w:num w:numId="2">
    <w:abstractNumId w:val="7"/>
  </w:num>
  <w:num w:numId="3">
    <w:abstractNumId w:val="6"/>
  </w:num>
  <w:num w:numId="4">
    <w:abstractNumId w:val="1"/>
  </w:num>
  <w:num w:numId="5">
    <w:abstractNumId w:val="2"/>
  </w:num>
  <w:num w:numId="6">
    <w:abstractNumId w:val="5"/>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8F"/>
    <w:rsid w:val="00065569"/>
    <w:rsid w:val="000A68C5"/>
    <w:rsid w:val="0014408F"/>
    <w:rsid w:val="00281E03"/>
    <w:rsid w:val="003031E6"/>
    <w:rsid w:val="00335E73"/>
    <w:rsid w:val="00387676"/>
    <w:rsid w:val="004D779A"/>
    <w:rsid w:val="0055729E"/>
    <w:rsid w:val="00623965"/>
    <w:rsid w:val="0072449E"/>
    <w:rsid w:val="0088470B"/>
    <w:rsid w:val="008D5645"/>
    <w:rsid w:val="00A47C16"/>
    <w:rsid w:val="00A48A57"/>
    <w:rsid w:val="00B365F4"/>
    <w:rsid w:val="00B91068"/>
    <w:rsid w:val="00BB0B17"/>
    <w:rsid w:val="00BC4942"/>
    <w:rsid w:val="00BE6796"/>
    <w:rsid w:val="00C228F1"/>
    <w:rsid w:val="00CB4F13"/>
    <w:rsid w:val="00DC25E4"/>
    <w:rsid w:val="00E15222"/>
    <w:rsid w:val="00E92F5E"/>
    <w:rsid w:val="00F31906"/>
    <w:rsid w:val="00FD6096"/>
    <w:rsid w:val="03DC2B19"/>
    <w:rsid w:val="07494799"/>
    <w:rsid w:val="099B71A9"/>
    <w:rsid w:val="09E3904E"/>
    <w:rsid w:val="0B955F7E"/>
    <w:rsid w:val="0C8B97E0"/>
    <w:rsid w:val="0D76F249"/>
    <w:rsid w:val="0E281BD8"/>
    <w:rsid w:val="10139DD8"/>
    <w:rsid w:val="103B6100"/>
    <w:rsid w:val="1102CC3E"/>
    <w:rsid w:val="110C3F4D"/>
    <w:rsid w:val="1118CB95"/>
    <w:rsid w:val="112146A8"/>
    <w:rsid w:val="11F68F31"/>
    <w:rsid w:val="13925F92"/>
    <w:rsid w:val="147E34FF"/>
    <w:rsid w:val="161A0560"/>
    <w:rsid w:val="182A8EB3"/>
    <w:rsid w:val="1A02CF55"/>
    <w:rsid w:val="1CEC1B94"/>
    <w:rsid w:val="1CFA54AE"/>
    <w:rsid w:val="1D95AFCF"/>
    <w:rsid w:val="1E4D7A61"/>
    <w:rsid w:val="1FE4F562"/>
    <w:rsid w:val="201A4A55"/>
    <w:rsid w:val="20EF92FA"/>
    <w:rsid w:val="213254D3"/>
    <w:rsid w:val="218F4F1E"/>
    <w:rsid w:val="21AB6C81"/>
    <w:rsid w:val="22549232"/>
    <w:rsid w:val="2266BFE8"/>
    <w:rsid w:val="2285C187"/>
    <w:rsid w:val="22B9102E"/>
    <w:rsid w:val="23190E29"/>
    <w:rsid w:val="234478DE"/>
    <w:rsid w:val="23C0512A"/>
    <w:rsid w:val="23D55885"/>
    <w:rsid w:val="256BFD75"/>
    <w:rsid w:val="258BE5D1"/>
    <w:rsid w:val="2605C5F6"/>
    <w:rsid w:val="267EE09D"/>
    <w:rsid w:val="26B974C8"/>
    <w:rsid w:val="280F1E6F"/>
    <w:rsid w:val="281AAE05"/>
    <w:rsid w:val="286AB9A8"/>
    <w:rsid w:val="2878CB79"/>
    <w:rsid w:val="2A3129AB"/>
    <w:rsid w:val="2C89D9B9"/>
    <w:rsid w:val="2D3E2ACB"/>
    <w:rsid w:val="2D786BED"/>
    <w:rsid w:val="2DB8A637"/>
    <w:rsid w:val="2E34ECB3"/>
    <w:rsid w:val="2E3F8145"/>
    <w:rsid w:val="2E6ED3B6"/>
    <w:rsid w:val="30E1BE09"/>
    <w:rsid w:val="3185B3FA"/>
    <w:rsid w:val="318C2228"/>
    <w:rsid w:val="32068562"/>
    <w:rsid w:val="325563ED"/>
    <w:rsid w:val="327061EF"/>
    <w:rsid w:val="328A267D"/>
    <w:rsid w:val="32E448FE"/>
    <w:rsid w:val="339F2404"/>
    <w:rsid w:val="34A7F76F"/>
    <w:rsid w:val="371761B5"/>
    <w:rsid w:val="37BFA7A7"/>
    <w:rsid w:val="3931C13B"/>
    <w:rsid w:val="39868A5D"/>
    <w:rsid w:val="39B5F35D"/>
    <w:rsid w:val="3A2BEC65"/>
    <w:rsid w:val="3A9C7292"/>
    <w:rsid w:val="3B233E75"/>
    <w:rsid w:val="3B9426E8"/>
    <w:rsid w:val="3DA0D959"/>
    <w:rsid w:val="3DE94D98"/>
    <w:rsid w:val="3FB1912F"/>
    <w:rsid w:val="40089970"/>
    <w:rsid w:val="40C440B7"/>
    <w:rsid w:val="40D15D34"/>
    <w:rsid w:val="43025A4E"/>
    <w:rsid w:val="447DDA77"/>
    <w:rsid w:val="44850252"/>
    <w:rsid w:val="44DC7F5F"/>
    <w:rsid w:val="46480CE1"/>
    <w:rsid w:val="4725D07D"/>
    <w:rsid w:val="472C6E04"/>
    <w:rsid w:val="47BCA314"/>
    <w:rsid w:val="48EFA8D5"/>
    <w:rsid w:val="49695150"/>
    <w:rsid w:val="49719BD2"/>
    <w:rsid w:val="49866E11"/>
    <w:rsid w:val="4B645081"/>
    <w:rsid w:val="4BA5DE72"/>
    <w:rsid w:val="4C0F40F7"/>
    <w:rsid w:val="4E70480B"/>
    <w:rsid w:val="517CADB7"/>
    <w:rsid w:val="51967BCE"/>
    <w:rsid w:val="52D05FFB"/>
    <w:rsid w:val="52D2A673"/>
    <w:rsid w:val="53074341"/>
    <w:rsid w:val="5350E3B6"/>
    <w:rsid w:val="535C5073"/>
    <w:rsid w:val="54EFE52C"/>
    <w:rsid w:val="570299E3"/>
    <w:rsid w:val="581226A7"/>
    <w:rsid w:val="58F5EAFF"/>
    <w:rsid w:val="5957CCEC"/>
    <w:rsid w:val="600A7133"/>
    <w:rsid w:val="6351C598"/>
    <w:rsid w:val="64AD6C77"/>
    <w:rsid w:val="64ADCCC6"/>
    <w:rsid w:val="65353FA4"/>
    <w:rsid w:val="6546AAA1"/>
    <w:rsid w:val="66DFD041"/>
    <w:rsid w:val="6A1550A2"/>
    <w:rsid w:val="6C7C2B34"/>
    <w:rsid w:val="6CC964E1"/>
    <w:rsid w:val="6D6800A1"/>
    <w:rsid w:val="6E594ADB"/>
    <w:rsid w:val="6FF793F5"/>
    <w:rsid w:val="70C2623C"/>
    <w:rsid w:val="716C72C3"/>
    <w:rsid w:val="72435F4A"/>
    <w:rsid w:val="72C757E0"/>
    <w:rsid w:val="758454DE"/>
    <w:rsid w:val="76AEF396"/>
    <w:rsid w:val="76D99338"/>
    <w:rsid w:val="7802A5DA"/>
    <w:rsid w:val="785AD88E"/>
    <w:rsid w:val="78E1968E"/>
    <w:rsid w:val="7946A2FC"/>
    <w:rsid w:val="7B66B920"/>
    <w:rsid w:val="7E01C8FD"/>
    <w:rsid w:val="7FD88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DB078"/>
  <w15:docId w15:val="{1418F8EF-4955-974B-827F-464AB83A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08F"/>
    <w:pPr>
      <w:ind w:left="720"/>
      <w:contextualSpacing/>
    </w:pPr>
  </w:style>
  <w:style w:type="character" w:styleId="Hyperlink">
    <w:name w:val="Hyperlink"/>
    <w:basedOn w:val="DefaultParagraphFont"/>
    <w:uiPriority w:val="99"/>
    <w:unhideWhenUsed/>
    <w:rsid w:val="0014408F"/>
    <w:rPr>
      <w:color w:val="0000FF"/>
      <w:u w:val="single"/>
    </w:rPr>
  </w:style>
  <w:style w:type="paragraph" w:customStyle="1" w:styleId="Body">
    <w:name w:val="Body"/>
    <w:rsid w:val="0072449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Strong">
    <w:name w:val="Strong"/>
    <w:basedOn w:val="DefaultParagraphFont"/>
    <w:uiPriority w:val="22"/>
    <w:qFormat/>
    <w:rsid w:val="0072449E"/>
    <w:rPr>
      <w:b/>
      <w:bCs/>
    </w:rPr>
  </w:style>
  <w:style w:type="character" w:styleId="CommentReference">
    <w:name w:val="annotation reference"/>
    <w:basedOn w:val="DefaultParagraphFont"/>
    <w:uiPriority w:val="99"/>
    <w:semiHidden/>
    <w:unhideWhenUsed/>
    <w:rsid w:val="00E92F5E"/>
    <w:rPr>
      <w:sz w:val="16"/>
      <w:szCs w:val="16"/>
    </w:rPr>
  </w:style>
  <w:style w:type="paragraph" w:styleId="CommentText">
    <w:name w:val="annotation text"/>
    <w:basedOn w:val="Normal"/>
    <w:link w:val="CommentTextChar"/>
    <w:uiPriority w:val="99"/>
    <w:semiHidden/>
    <w:unhideWhenUsed/>
    <w:rsid w:val="00E92F5E"/>
    <w:pPr>
      <w:spacing w:line="240" w:lineRule="auto"/>
    </w:pPr>
    <w:rPr>
      <w:sz w:val="20"/>
      <w:szCs w:val="20"/>
    </w:rPr>
  </w:style>
  <w:style w:type="character" w:customStyle="1" w:styleId="CommentTextChar">
    <w:name w:val="Comment Text Char"/>
    <w:basedOn w:val="DefaultParagraphFont"/>
    <w:link w:val="CommentText"/>
    <w:uiPriority w:val="99"/>
    <w:semiHidden/>
    <w:rsid w:val="00E92F5E"/>
    <w:rPr>
      <w:sz w:val="20"/>
      <w:szCs w:val="20"/>
    </w:rPr>
  </w:style>
  <w:style w:type="paragraph" w:styleId="CommentSubject">
    <w:name w:val="annotation subject"/>
    <w:basedOn w:val="CommentText"/>
    <w:next w:val="CommentText"/>
    <w:link w:val="CommentSubjectChar"/>
    <w:uiPriority w:val="99"/>
    <w:semiHidden/>
    <w:unhideWhenUsed/>
    <w:rsid w:val="00E92F5E"/>
    <w:rPr>
      <w:b/>
      <w:bCs/>
    </w:rPr>
  </w:style>
  <w:style w:type="character" w:customStyle="1" w:styleId="CommentSubjectChar">
    <w:name w:val="Comment Subject Char"/>
    <w:basedOn w:val="CommentTextChar"/>
    <w:link w:val="CommentSubject"/>
    <w:uiPriority w:val="99"/>
    <w:semiHidden/>
    <w:rsid w:val="00E92F5E"/>
    <w:rPr>
      <w:b/>
      <w:bCs/>
      <w:sz w:val="20"/>
      <w:szCs w:val="20"/>
    </w:rPr>
  </w:style>
  <w:style w:type="paragraph" w:styleId="BalloonText">
    <w:name w:val="Balloon Text"/>
    <w:basedOn w:val="Normal"/>
    <w:link w:val="BalloonTextChar"/>
    <w:uiPriority w:val="99"/>
    <w:semiHidden/>
    <w:unhideWhenUsed/>
    <w:rsid w:val="00E92F5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2F5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31123">
      <w:bodyDiv w:val="1"/>
      <w:marLeft w:val="0"/>
      <w:marRight w:val="0"/>
      <w:marTop w:val="0"/>
      <w:marBottom w:val="0"/>
      <w:divBdr>
        <w:top w:val="none" w:sz="0" w:space="0" w:color="auto"/>
        <w:left w:val="none" w:sz="0" w:space="0" w:color="auto"/>
        <w:bottom w:val="none" w:sz="0" w:space="0" w:color="auto"/>
        <w:right w:val="none" w:sz="0" w:space="0" w:color="auto"/>
      </w:divBdr>
    </w:div>
    <w:div w:id="626937222">
      <w:bodyDiv w:val="1"/>
      <w:marLeft w:val="0"/>
      <w:marRight w:val="0"/>
      <w:marTop w:val="0"/>
      <w:marBottom w:val="0"/>
      <w:divBdr>
        <w:top w:val="none" w:sz="0" w:space="0" w:color="auto"/>
        <w:left w:val="none" w:sz="0" w:space="0" w:color="auto"/>
        <w:bottom w:val="none" w:sz="0" w:space="0" w:color="auto"/>
        <w:right w:val="none" w:sz="0" w:space="0" w:color="auto"/>
      </w:divBdr>
    </w:div>
    <w:div w:id="14095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deanza.edu/ir/state-of-the-college-related-information/EMP_2015-2020_Update_2019.pdf"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deanza.edu/ir/state-of-the-college-related-information/documents/EMP2015-2020_3-11-1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deanza.edu/about-us/mission-and-valu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anza.edu/ir/program-review.18-19/documents/HowtoUsetheInquiryTool.pdf" TargetMode="External"/><Relationship Id="rId4" Type="http://schemas.openxmlformats.org/officeDocument/2006/relationships/settings" Target="settings.xml"/><Relationship Id="rId9" Type="http://schemas.openxmlformats.org/officeDocument/2006/relationships/hyperlink" Target="http://deanza.edu/ir/Dashboards.html" TargetMode="External"/><Relationship Id="rId14" Type="http://schemas.openxmlformats.org/officeDocument/2006/relationships/hyperlink" Target="https://www.deanza.edu/gov/planning/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1D23-7731-7840-A612-737714F1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Microsoft Office User</cp:lastModifiedBy>
  <cp:revision>2</cp:revision>
  <dcterms:created xsi:type="dcterms:W3CDTF">2021-01-19T23:51:00Z</dcterms:created>
  <dcterms:modified xsi:type="dcterms:W3CDTF">2021-01-19T23:51:00Z</dcterms:modified>
</cp:coreProperties>
</file>