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6A" w:rsidRDefault="00B52D6A" w:rsidP="00710F31">
      <w:pPr>
        <w:jc w:val="center"/>
      </w:pPr>
      <w:r>
        <w:t>College Planning Committee</w:t>
      </w:r>
    </w:p>
    <w:p w:rsidR="00AC6EBD" w:rsidRDefault="00C10CB2" w:rsidP="00710F31">
      <w:pPr>
        <w:jc w:val="center"/>
      </w:pPr>
      <w:r>
        <w:t>2/7/19</w:t>
      </w:r>
    </w:p>
    <w:p w:rsidR="00710F31" w:rsidRDefault="00710F31" w:rsidP="00710F31">
      <w:r>
        <w:t xml:space="preserve">Attendees: Mallory Newell, </w:t>
      </w:r>
      <w:r w:rsidR="00C10CB2">
        <w:t>Mae Lee</w:t>
      </w:r>
      <w:r>
        <w:t xml:space="preserve">, </w:t>
      </w:r>
      <w:r w:rsidR="006D59E7">
        <w:t>Diana Alves De Lima</w:t>
      </w:r>
      <w:r w:rsidRPr="00C10CB2">
        <w:t xml:space="preserve">, </w:t>
      </w:r>
      <w:r w:rsidR="00C10CB2" w:rsidRPr="00C10CB2">
        <w:t>Pam Grey</w:t>
      </w:r>
      <w:r>
        <w:t xml:space="preserve">, </w:t>
      </w:r>
      <w:r w:rsidRPr="00C10CB2">
        <w:rPr>
          <w:strike/>
        </w:rPr>
        <w:t>George Robles</w:t>
      </w:r>
      <w:r>
        <w:t xml:space="preserve">, </w:t>
      </w:r>
      <w:r w:rsidR="006D59E7">
        <w:t>Lorna Maynard</w:t>
      </w:r>
      <w:r>
        <w:t xml:space="preserve">, </w:t>
      </w:r>
      <w:r w:rsidR="005E2396" w:rsidRPr="006D59E7">
        <w:t>Karen Chow</w:t>
      </w:r>
      <w:r>
        <w:t xml:space="preserve">, </w:t>
      </w:r>
      <w:r w:rsidR="006D59E7">
        <w:t xml:space="preserve">Mary Pape, </w:t>
      </w:r>
      <w:r w:rsidR="00B52D6A" w:rsidRPr="006D59E7">
        <w:rPr>
          <w:strike/>
        </w:rPr>
        <w:t xml:space="preserve">Marisa </w:t>
      </w:r>
      <w:proofErr w:type="spellStart"/>
      <w:r w:rsidR="00B52D6A" w:rsidRPr="006D59E7">
        <w:rPr>
          <w:strike/>
        </w:rPr>
        <w:t>Spatafore</w:t>
      </w:r>
      <w:proofErr w:type="spellEnd"/>
      <w:r w:rsidR="00B52D6A">
        <w:t xml:space="preserve">, </w:t>
      </w:r>
      <w:r w:rsidR="006D59E7" w:rsidRPr="00C10CB2">
        <w:t>Christina Espinosa-</w:t>
      </w:r>
      <w:proofErr w:type="spellStart"/>
      <w:r w:rsidR="006D59E7" w:rsidRPr="00C10CB2">
        <w:t>Pieb</w:t>
      </w:r>
      <w:proofErr w:type="spellEnd"/>
    </w:p>
    <w:p w:rsidR="006D59E7" w:rsidRDefault="006D59E7" w:rsidP="00710F31">
      <w:r>
        <w:t xml:space="preserve">The group reviewed the minutes from the </w:t>
      </w:r>
      <w:r w:rsidR="00C10CB2">
        <w:rPr>
          <w:rStyle w:val="Hyperlink"/>
        </w:rPr>
        <w:fldChar w:fldCharType="begin"/>
      </w:r>
      <w:r w:rsidR="00C10CB2">
        <w:rPr>
          <w:rStyle w:val="Hyperlink"/>
        </w:rPr>
        <w:instrText xml:space="preserve"> HYPERLINK "http://deanza.edu/ir/planning/planning_files/CollegePlanningCommitteeMeetingMinutes_12.14.18.docx" </w:instrText>
      </w:r>
      <w:r w:rsidR="00C10CB2">
        <w:rPr>
          <w:rStyle w:val="Hyperlink"/>
        </w:rPr>
      </w:r>
      <w:r w:rsidR="00C10CB2">
        <w:rPr>
          <w:rStyle w:val="Hyperlink"/>
        </w:rPr>
        <w:fldChar w:fldCharType="separate"/>
      </w:r>
      <w:r w:rsidR="00C10CB2" w:rsidRPr="00C10CB2">
        <w:rPr>
          <w:rStyle w:val="Hyperlink"/>
        </w:rPr>
        <w:t>December 13</w:t>
      </w:r>
      <w:r w:rsidR="00C10CB2" w:rsidRPr="00C10CB2">
        <w:rPr>
          <w:rStyle w:val="Hyperlink"/>
          <w:vertAlign w:val="superscript"/>
        </w:rPr>
        <w:t>th</w:t>
      </w:r>
      <w:r w:rsidR="00C10CB2" w:rsidRPr="00C10CB2">
        <w:rPr>
          <w:rStyle w:val="Hyperlink"/>
        </w:rPr>
        <w:t xml:space="preserve"> meeting</w:t>
      </w:r>
      <w:r w:rsidR="00C10CB2">
        <w:rPr>
          <w:rStyle w:val="Hyperlink"/>
        </w:rPr>
        <w:fldChar w:fldCharType="end"/>
      </w:r>
      <w:r>
        <w:t xml:space="preserve">. </w:t>
      </w:r>
    </w:p>
    <w:p w:rsidR="0034552C" w:rsidRPr="00E26C7B" w:rsidRDefault="0034552C" w:rsidP="0034552C">
      <w:r w:rsidRPr="0034552C">
        <w:t xml:space="preserve">The group reviewed the status of our accreditation process in that we will need to submit a mid-term report </w:t>
      </w:r>
      <w:r w:rsidRPr="00E26C7B">
        <w:t>October 2021</w:t>
      </w:r>
      <w:r>
        <w:t>. We will be required to r</w:t>
      </w:r>
      <w:r w:rsidRPr="00E26C7B">
        <w:t xml:space="preserve">espond to </w:t>
      </w:r>
      <w:r>
        <w:t xml:space="preserve">the three </w:t>
      </w:r>
      <w:r w:rsidRPr="00E26C7B">
        <w:t>Recommendations</w:t>
      </w:r>
      <w:r>
        <w:t xml:space="preserve"> and the </w:t>
      </w:r>
      <w:r w:rsidRPr="00E26C7B">
        <w:t xml:space="preserve"> Quality Focus Essay</w:t>
      </w:r>
      <w:r>
        <w:t>:</w:t>
      </w:r>
    </w:p>
    <w:p w:rsidR="0034552C" w:rsidRPr="00E26C7B" w:rsidRDefault="0034552C" w:rsidP="0034552C">
      <w:r w:rsidRPr="0034552C">
        <w:rPr>
          <w:b/>
        </w:rPr>
        <w:t>Recommendation 1:</w:t>
      </w:r>
      <w:r w:rsidRPr="00E26C7B">
        <w:t xml:space="preserve"> In order to meet the Standard, the College should regularly assess all course, program, and institution-level SLOs and report the findings of articulated learning outcomes and ensure the College documents the use of the assessment of these outcomes for improvement and planning. (Standards I.B.1, I.B.2., I.B.4, I.B.5, I.C.1-3, II.A.1-3, II.B.3, II.C.2)</w:t>
      </w:r>
    </w:p>
    <w:p w:rsidR="0034552C" w:rsidRPr="00E26C7B" w:rsidRDefault="0034552C" w:rsidP="0034552C">
      <w:r w:rsidRPr="0034552C">
        <w:rPr>
          <w:b/>
        </w:rPr>
        <w:t>Recommendation 2:</w:t>
      </w:r>
      <w:r w:rsidRPr="00E26C7B">
        <w:t xml:space="preserve"> In order to meet the Standard, the College should ensure that in every class section students receive a course syllabus that includes learning outcomes from the institutions officially approved course outline. (Standards II.A.2, II.A.3)</w:t>
      </w:r>
    </w:p>
    <w:p w:rsidR="0034552C" w:rsidRDefault="0034552C" w:rsidP="0034552C">
      <w:r w:rsidRPr="0034552C">
        <w:rPr>
          <w:b/>
        </w:rPr>
        <w:t>Recommendation 3:</w:t>
      </w:r>
      <w:r w:rsidRPr="00E26C7B">
        <w:t xml:space="preserve"> In order to meet the Standard and comply with federal regulations in distance education courses as defined in CFR 602.3, the College should implement processes and structures to ensure regular and substantive interaction with the instructor and initiated by the instructor. (Standard II.A.1, Commission Policy on Distance and Correspondence Education)</w:t>
      </w:r>
    </w:p>
    <w:p w:rsidR="0034552C" w:rsidRDefault="0034552C" w:rsidP="00710F31">
      <w:r>
        <w:t xml:space="preserve">The group discussed the removal of the SLO signature form that was included in the Follow-up. The senate first discussed the signatory form on the curriculum form at their </w:t>
      </w:r>
      <w:hyperlink r:id="rId5" w:history="1">
        <w:r w:rsidRPr="0034552C">
          <w:rPr>
            <w:rStyle w:val="Hyperlink"/>
          </w:rPr>
          <w:t>January 28</w:t>
        </w:r>
        <w:r w:rsidRPr="0034552C">
          <w:rPr>
            <w:rStyle w:val="Hyperlink"/>
            <w:vertAlign w:val="superscript"/>
          </w:rPr>
          <w:t>th</w:t>
        </w:r>
        <w:r w:rsidRPr="0034552C">
          <w:rPr>
            <w:rStyle w:val="Hyperlink"/>
          </w:rPr>
          <w:t>, 2019 meeting</w:t>
        </w:r>
      </w:hyperlink>
      <w:r>
        <w:t xml:space="preserve"> and then it was voted to be removed at the </w:t>
      </w:r>
      <w:hyperlink r:id="rId6" w:history="1">
        <w:r w:rsidRPr="0034552C">
          <w:rPr>
            <w:rStyle w:val="Hyperlink"/>
          </w:rPr>
          <w:t>February 4, 2019</w:t>
        </w:r>
      </w:hyperlink>
      <w:r>
        <w:t xml:space="preserve"> meeting. The CPC discussed that a new process will need to be in place before the midterm report. </w:t>
      </w:r>
    </w:p>
    <w:p w:rsidR="0034552C" w:rsidRDefault="0034552C" w:rsidP="00710F31">
      <w:r>
        <w:t xml:space="preserve">The group then reviewed the current </w:t>
      </w:r>
      <w:hyperlink r:id="rId7" w:history="1">
        <w:r w:rsidRPr="006D59E7">
          <w:rPr>
            <w:rStyle w:val="Hyperlink"/>
          </w:rPr>
          <w:t>value statements</w:t>
        </w:r>
      </w:hyperlink>
      <w:r>
        <w:t xml:space="preserve"> for the college. </w:t>
      </w:r>
      <w:r>
        <w:t xml:space="preserve">The group agreed that the values should be taken to the shared governance groups and feedback collected on them via a </w:t>
      </w:r>
      <w:proofErr w:type="spellStart"/>
      <w:r>
        <w:t>wordle</w:t>
      </w:r>
      <w:proofErr w:type="spellEnd"/>
      <w:r>
        <w:t xml:space="preserve"> to create another word cloud similar to the mission review process. The group agreed that </w:t>
      </w:r>
      <w:r>
        <w:t xml:space="preserve">the ICCs as a value statement as well as part of the mission </w:t>
      </w:r>
      <w:r>
        <w:t>is</w:t>
      </w:r>
      <w:r>
        <w:t xml:space="preserve"> redundant.</w:t>
      </w:r>
      <w:r>
        <w:t xml:space="preserve"> </w:t>
      </w:r>
    </w:p>
    <w:p w:rsidR="00B52D6A" w:rsidRDefault="006D59E7" w:rsidP="00710F31">
      <w:r>
        <w:t xml:space="preserve">Then discussed the CCCCO’s Vision for Success </w:t>
      </w:r>
      <w:hyperlink r:id="rId8" w:history="1">
        <w:r w:rsidRPr="006D59E7">
          <w:rPr>
            <w:rStyle w:val="Hyperlink"/>
          </w:rPr>
          <w:t>goal</w:t>
        </w:r>
        <w:r w:rsidRPr="006D59E7">
          <w:rPr>
            <w:rStyle w:val="Hyperlink"/>
          </w:rPr>
          <w:t>s template</w:t>
        </w:r>
      </w:hyperlink>
      <w:r>
        <w:t xml:space="preserve"> and how the </w:t>
      </w:r>
      <w:proofErr w:type="spellStart"/>
      <w:r>
        <w:t>VfS</w:t>
      </w:r>
      <w:proofErr w:type="spellEnd"/>
      <w:r>
        <w:t xml:space="preserve"> metrics currently align with the colleges current institutional metrics. </w:t>
      </w:r>
      <w:r w:rsidR="0034552C">
        <w:t xml:space="preserve">At the next meeting the group will work on setting the </w:t>
      </w:r>
      <w:proofErr w:type="spellStart"/>
      <w:r w:rsidR="0034552C">
        <w:t>VfS</w:t>
      </w:r>
      <w:proofErr w:type="spellEnd"/>
      <w:r w:rsidR="0034552C">
        <w:t xml:space="preserve"> goals and reducing aligning our current institutional metrics to these new goals. </w:t>
      </w:r>
    </w:p>
    <w:p w:rsidR="006D59E7" w:rsidRDefault="006D59E7" w:rsidP="00710F31">
      <w:r>
        <w:t>The ne</w:t>
      </w:r>
      <w:r w:rsidR="00136349">
        <w:t>xt meeting will be on March 14</w:t>
      </w:r>
      <w:bookmarkStart w:id="0" w:name="_GoBack"/>
      <w:bookmarkEnd w:id="0"/>
      <w:r w:rsidR="0034552C">
        <w:t xml:space="preserve">, </w:t>
      </w:r>
      <w:r>
        <w:t>2019.</w:t>
      </w:r>
    </w:p>
    <w:p w:rsidR="00710F31" w:rsidRDefault="00710F31" w:rsidP="00710F31"/>
    <w:sectPr w:rsidR="0071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82FFF"/>
    <w:multiLevelType w:val="hybridMultilevel"/>
    <w:tmpl w:val="3562391E"/>
    <w:lvl w:ilvl="0" w:tplc="CC3005B4">
      <w:numFmt w:val="bullet"/>
      <w:lvlText w:val="-"/>
      <w:lvlJc w:val="left"/>
      <w:pPr>
        <w:ind w:left="720" w:hanging="36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31"/>
    <w:rsid w:val="00136349"/>
    <w:rsid w:val="0034552C"/>
    <w:rsid w:val="005E2396"/>
    <w:rsid w:val="006D59E7"/>
    <w:rsid w:val="00710F31"/>
    <w:rsid w:val="00AC6EBD"/>
    <w:rsid w:val="00B215DA"/>
    <w:rsid w:val="00B52D6A"/>
    <w:rsid w:val="00C10CB2"/>
    <w:rsid w:val="00F9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4656"/>
  <w15:chartTrackingRefBased/>
  <w15:docId w15:val="{9CF89F80-C9D5-4BE1-8344-A3D5375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34552C"/>
    <w:pPr>
      <w:keepNext/>
      <w:tabs>
        <w:tab w:val="left" w:pos="720"/>
        <w:tab w:val="right" w:pos="13510"/>
      </w:tabs>
      <w:spacing w:after="0" w:line="240" w:lineRule="auto"/>
      <w:outlineLvl w:val="6"/>
    </w:pPr>
    <w:rPr>
      <w:rFonts w:ascii="Palatino" w:eastAsia="Times" w:hAnsi="Palatino"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F31"/>
    <w:rPr>
      <w:color w:val="0563C1" w:themeColor="hyperlink"/>
      <w:u w:val="single"/>
    </w:rPr>
  </w:style>
  <w:style w:type="character" w:styleId="FollowedHyperlink">
    <w:name w:val="FollowedHyperlink"/>
    <w:basedOn w:val="DefaultParagraphFont"/>
    <w:uiPriority w:val="99"/>
    <w:semiHidden/>
    <w:unhideWhenUsed/>
    <w:rsid w:val="00C10CB2"/>
    <w:rPr>
      <w:color w:val="954F72" w:themeColor="followedHyperlink"/>
      <w:u w:val="single"/>
    </w:rPr>
  </w:style>
  <w:style w:type="character" w:customStyle="1" w:styleId="Heading7Char">
    <w:name w:val="Heading 7 Char"/>
    <w:basedOn w:val="DefaultParagraphFont"/>
    <w:link w:val="Heading7"/>
    <w:rsid w:val="0034552C"/>
    <w:rPr>
      <w:rFonts w:ascii="Palatino" w:eastAsia="Times" w:hAnsi="Palatino"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za.edu/ir/planning/planning_files/VisionforSuccessMetricsUpdate_Fall2018.docx" TargetMode="External"/><Relationship Id="rId3" Type="http://schemas.openxmlformats.org/officeDocument/2006/relationships/settings" Target="settings.xml"/><Relationship Id="rId7" Type="http://schemas.openxmlformats.org/officeDocument/2006/relationships/hyperlink" Target="https://www.deanza.edu/about-us/mission-and-valu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anza.edu/gov/academicsenate/AgendaFeb419.pdf" TargetMode="External"/><Relationship Id="rId5" Type="http://schemas.openxmlformats.org/officeDocument/2006/relationships/hyperlink" Target="https://docs.google.com/document/d/151aLvtuqkB2ftdx8cAm7AlVRebCjvN_xdp5LMyVyt_A/ed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3</cp:revision>
  <dcterms:created xsi:type="dcterms:W3CDTF">2019-02-13T21:54:00Z</dcterms:created>
  <dcterms:modified xsi:type="dcterms:W3CDTF">2019-02-13T22:02:00Z</dcterms:modified>
</cp:coreProperties>
</file>